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1" w:rsidRPr="00A958B9" w:rsidRDefault="00AF69F1" w:rsidP="00AF69F1">
      <w:pPr>
        <w:pStyle w:val="a3"/>
        <w:ind w:left="0" w:firstLine="0"/>
        <w:jc w:val="center"/>
        <w:rPr>
          <w:b/>
          <w:sz w:val="30"/>
          <w:szCs w:val="30"/>
        </w:rPr>
      </w:pPr>
      <w:r w:rsidRPr="00A958B9">
        <w:rPr>
          <w:b/>
          <w:sz w:val="30"/>
          <w:szCs w:val="30"/>
        </w:rPr>
        <w:t>Черноусов В.В.</w:t>
      </w:r>
    </w:p>
    <w:p w:rsidR="00AF69F1" w:rsidRPr="00EE1813" w:rsidRDefault="00AF69F1" w:rsidP="00AF69F1">
      <w:pPr>
        <w:pStyle w:val="a3"/>
        <w:ind w:left="0" w:firstLine="0"/>
        <w:jc w:val="center"/>
        <w:rPr>
          <w:sz w:val="30"/>
          <w:szCs w:val="30"/>
          <w:highlight w:val="yellow"/>
        </w:rPr>
      </w:pPr>
    </w:p>
    <w:p w:rsidR="00AF69F1" w:rsidRDefault="00AF69F1" w:rsidP="00AF69F1">
      <w:pPr>
        <w:pStyle w:val="a3"/>
        <w:ind w:left="0"/>
        <w:rPr>
          <w:sz w:val="30"/>
          <w:szCs w:val="30"/>
        </w:rPr>
      </w:pPr>
      <w:proofErr w:type="gramStart"/>
      <w:r w:rsidRPr="00A958B9">
        <w:rPr>
          <w:sz w:val="30"/>
          <w:szCs w:val="30"/>
        </w:rPr>
        <w:t>Вопрос</w:t>
      </w:r>
      <w:r>
        <w:rPr>
          <w:sz w:val="30"/>
          <w:szCs w:val="30"/>
        </w:rPr>
        <w:t>ы экономики, развития промышленности, качества и конкурентоспособности продукции промышленности, бюджетно-налоговой и денежно-кредитной политики, имущественных отношений (включая управление, распоряжение, приватизацию, оценку и учет имущества, находящегося в коммунальной собственности), прогнозирование социально-экономического развития Лиозненского района, потребительской кооперации, статистики и анализа, предпринимательства, инновационной деятельности и инвестиционной политики, труда, занятости и заработной платы, торговли и услуг населению, страховой деятельности, государственных знаков и ценных бумаг, внешнеэкономических</w:t>
      </w:r>
      <w:proofErr w:type="gramEnd"/>
      <w:r>
        <w:rPr>
          <w:sz w:val="30"/>
          <w:szCs w:val="30"/>
        </w:rPr>
        <w:t xml:space="preserve"> и региональных связей, защиты прав потребителей,</w:t>
      </w:r>
      <w:r w:rsidRPr="00860DC1">
        <w:rPr>
          <w:sz w:val="30"/>
          <w:szCs w:val="30"/>
        </w:rPr>
        <w:t xml:space="preserve"> развития придорожного сервиса на территории Лиозненского района</w:t>
      </w:r>
      <w:r>
        <w:rPr>
          <w:sz w:val="30"/>
          <w:szCs w:val="30"/>
        </w:rPr>
        <w:t>, сбора и сдачи вторичных материальных ресурсов, рекламного рынка, переписи населения.</w:t>
      </w:r>
    </w:p>
    <w:p w:rsidR="00AF69F1" w:rsidRPr="000E2EF6" w:rsidRDefault="00AF69F1" w:rsidP="00AF69F1">
      <w:pPr>
        <w:pStyle w:val="a3"/>
        <w:tabs>
          <w:tab w:val="left" w:pos="1701"/>
        </w:tabs>
        <w:ind w:left="0"/>
        <w:jc w:val="center"/>
        <w:rPr>
          <w:sz w:val="30"/>
          <w:szCs w:val="30"/>
        </w:rPr>
      </w:pPr>
      <w:r w:rsidRPr="000E2EF6">
        <w:rPr>
          <w:b/>
          <w:sz w:val="30"/>
          <w:szCs w:val="30"/>
        </w:rPr>
        <w:t>Структурные подразделения Лиозненского райисполкома: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отдела экономики;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управления по труду, занятости и социальной защите (в части труда и заработной платы, занятости населения);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архитектуры и строительства, жилищно-коммунального хозяйства (в части развития рекламы и рекламного рынка, топливно-энергетического комплекса и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 землеустройства (в части продажи земельных участков);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финансовый отдел.</w:t>
      </w:r>
    </w:p>
    <w:p w:rsidR="00AF69F1" w:rsidRPr="00AF69F1" w:rsidRDefault="00AF69F1" w:rsidP="00AF69F1">
      <w:pPr>
        <w:pStyle w:val="a3"/>
        <w:ind w:left="0"/>
        <w:rPr>
          <w:rFonts w:cs="Times New Roman"/>
          <w:sz w:val="30"/>
          <w:szCs w:val="30"/>
        </w:rPr>
      </w:pPr>
    </w:p>
    <w:p w:rsidR="00AF69F1" w:rsidRPr="00AF69F1" w:rsidRDefault="00AF69F1" w:rsidP="00AF69F1">
      <w:pPr>
        <w:pStyle w:val="a3"/>
        <w:ind w:left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Вопросы: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унитарного коммунального предприятия бытового обслуживания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Дабрабыт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сектора Витебского областного фонда социальной защиты;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по работе с плательщиками по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Лиозненскому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району Министерства по налогам и сборам Республики Беларусь по Железнодорожному району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 Витебска;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коммунального унитарного предприятия по оказанию услуг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Лиозненская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хлебная база» (в части доработки сырья и его хранения, а также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открытого акционерного общества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Лиозненский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льнозавод»;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производственного цеха (г.п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иозно) ОАО «Молоко» г. Витебск;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представительства Белорусского республиканского унитарного страхового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» по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Лиозненскому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району;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потребительского общества;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АЗС № 17 республиканского дочернего унитарного предприятия по обеспечению нефтепродуктами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Белоруснефть-Витебскоблнефтепродукт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АЗС № 3 ИООО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Татбелнефтепродукт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сети ведомственной торговли ОАО «Витебская бройлерная птицефабрика»;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Лиозненской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районнойэнергоинспекции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Витебского межрайонного отделения филиала «Энергонадзор»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Витебскэнерго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филиала Витебского областного унитарного предприятия по обеспечению топливом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Витебскоблтоп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«Центральная аптека №16» Лиозненского района первой категории Витебского торгово-производственного республиканского предприятия «Фармация»;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закрытого акционерного общества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Фарммаркет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аптеки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Добрыя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лек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F69F1">
        <w:rPr>
          <w:rFonts w:ascii="Times New Roman" w:hAnsi="Times New Roman" w:cs="Times New Roman"/>
          <w:sz w:val="30"/>
          <w:szCs w:val="30"/>
        </w:rPr>
        <w:t xml:space="preserve">» № 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Pr="00AF69F1">
        <w:rPr>
          <w:rFonts w:ascii="Times New Roman" w:hAnsi="Times New Roman" w:cs="Times New Roman"/>
          <w:sz w:val="30"/>
          <w:szCs w:val="30"/>
        </w:rPr>
        <w:t>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«Санта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ритэйл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отделения торгового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Витебскоблсоюзпечать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Лиозноторг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центра банковских услуг № 212 филиала № 200-Витебское областное управление ОАО «АСБ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расчетно-кассового центра № 24 в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.п. Лиозно филиала ОАО 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proofErr w:type="gramStart"/>
      <w:r w:rsidRPr="00AF69F1">
        <w:rPr>
          <w:rFonts w:ascii="Times New Roman" w:hAnsi="Times New Roman" w:cs="Times New Roman"/>
          <w:sz w:val="30"/>
          <w:szCs w:val="30"/>
        </w:rPr>
        <w:t>»-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Витебское областное управление;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 ЖКХ Лиозненского района (в части сбора и сдачи вторичных материальных ресурсов, производства промышленной продукции по ИФО);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отраслевых профсоюзов.</w:t>
      </w: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rPr>
          <w:rFonts w:cs="Times New Roman"/>
          <w:b/>
          <w:sz w:val="30"/>
          <w:szCs w:val="30"/>
          <w:highlight w:val="yellow"/>
        </w:rPr>
      </w:pP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Руководство комиссиями, советами: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присвоению классов государственным служащим;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экономическому развитию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платежам и расчетам, по сокращению дебиторской задолженности;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предупреждению экономической несостоятельности (банкротства);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эвакуационную комиссию;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вовлечению в хозяйственный оборот неиспользуемого имущества, находящегося в коммунальной собственности Лиозненского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вопросам лицензирования розничной торговли алкогольными напитками и табачными изделиями;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проведению аукционов по продаже в частную собственность земельных участков;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по проведению переписи населения;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развитию придорожного сервиса;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группой по управлению формированиями территориальной обороны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экономией и рациональным использованием топливно-энергетических и материальных ресурсов при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райисполкоме;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Совет по развитию предпринимательства;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F69F1"/>
    <w:rsid w:val="0029689F"/>
    <w:rsid w:val="00A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F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2019-08-21T12:58:00Z</dcterms:created>
  <dcterms:modified xsi:type="dcterms:W3CDTF">2019-08-21T12:59:00Z</dcterms:modified>
</cp:coreProperties>
</file>