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75E1" w:rsidRDefault="00FE75E1" w:rsidP="00823604">
      <w:pPr>
        <w:pStyle w:val="1"/>
        <w:shd w:val="clear" w:color="auto" w:fill="FAFFEF"/>
        <w:spacing w:before="0"/>
        <w:jc w:val="center"/>
        <w:rPr>
          <w:rStyle w:val="a4"/>
          <w:color w:val="auto"/>
        </w:rPr>
      </w:pPr>
      <w:r w:rsidRPr="00FE75E1">
        <w:rPr>
          <w:rStyle w:val="a4"/>
          <w:color w:val="auto"/>
        </w:rPr>
        <w:t>Информационный материал для работников, непосредственно участвующих в выполнении работ по применению, хранению и транспортировке пестицидов (средств защиты растений)</w:t>
      </w:r>
    </w:p>
    <w:p w:rsidR="00FE75E1" w:rsidRPr="00DA0869" w:rsidRDefault="00FE75E1" w:rsidP="00DA0869">
      <w:pPr>
        <w:pStyle w:val="a9"/>
        <w:rPr>
          <w:sz w:val="16"/>
          <w:szCs w:val="16"/>
        </w:rPr>
      </w:pPr>
    </w:p>
    <w:p w:rsidR="00053F4C" w:rsidRDefault="00053F4C" w:rsidP="00216224">
      <w:pPr>
        <w:pStyle w:val="a3"/>
        <w:shd w:val="clear" w:color="auto" w:fill="FAFFE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FF0000"/>
          <w:sz w:val="28"/>
          <w:szCs w:val="28"/>
          <w:u w:val="single"/>
        </w:rPr>
        <w:t>ПЕСТИЦИДЫ</w:t>
      </w:r>
      <w:r>
        <w:rPr>
          <w:color w:val="000000"/>
          <w:sz w:val="28"/>
          <w:szCs w:val="28"/>
        </w:rPr>
        <w:t> – группа химических и биологических соединений и препаратов, используемых для борьбы с вредителями, болезнями животных, сорными растениями, вредителями сельскохозяйственной продукции, для регулирования роста растений, предуборочного удаления листьев и подсушивания растений.</w:t>
      </w:r>
    </w:p>
    <w:p w:rsidR="00053F4C" w:rsidRDefault="00053F4C" w:rsidP="00823604">
      <w:pPr>
        <w:pStyle w:val="a3"/>
        <w:shd w:val="clear" w:color="auto" w:fill="FAFFEF"/>
        <w:spacing w:before="0" w:beforeAutospacing="0" w:after="225" w:afterAutospacing="0"/>
        <w:jc w:val="center"/>
        <w:rPr>
          <w:rFonts w:ascii="Arial" w:hAnsi="Arial" w:cs="Arial"/>
          <w:color w:val="0A0909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Общие требования безопасности.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Персонал, непосредственно участвующий в организации и выполнении работ по транспортировке, хранению и реализации пестицидов</w:t>
      </w:r>
      <w:r>
        <w:rPr>
          <w:color w:val="000000"/>
          <w:sz w:val="28"/>
          <w:szCs w:val="28"/>
        </w:rPr>
        <w:t>,</w:t>
      </w:r>
      <w:r w:rsidR="00053F4C">
        <w:rPr>
          <w:color w:val="000000"/>
          <w:sz w:val="28"/>
          <w:szCs w:val="28"/>
        </w:rPr>
        <w:t xml:space="preserve"> должен иметь специальное гигиеническое обучение и профессиональную подготовку;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Отсутствие медицинских противопоказаний по результатам предварительных и периодических медосмотров;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Лица, привлекаемые для работы с пестицидами (постоянно или временно), в установленном порядке проходят обязательный медицинский осмотр, инструктаж по технике безопасности;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К  работе с использованием пестицидов не допускаются дети и подростки, женщины;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Работа с пестицидами осуществляется с использованием соответствующих средств индивидуальной защиты;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Места отдыха и приема пищи оборудуются бачком питьевой воды, умывальником с мылом, аптечкой первой медицинской помощи;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Во время работы запрещается принимать пищу, курить, снимать средства индивидуальной защиты;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Все работы по применению пестицидов регистрируются в специальном журнале.</w:t>
      </w:r>
    </w:p>
    <w:p w:rsidR="00053F4C" w:rsidRDefault="00C96F23" w:rsidP="00823604">
      <w:pPr>
        <w:pStyle w:val="a3"/>
        <w:shd w:val="clear" w:color="auto" w:fill="FAFFEF"/>
        <w:spacing w:before="0" w:beforeAutospacing="0" w:after="225" w:afterAutospacing="0"/>
        <w:jc w:val="center"/>
        <w:rPr>
          <w:rFonts w:ascii="Arial" w:hAnsi="Arial" w:cs="Arial"/>
          <w:color w:val="0A0909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Транспортировка пестицидов</w:t>
      </w:r>
      <w:r w:rsidR="00053F4C">
        <w:rPr>
          <w:rStyle w:val="a4"/>
          <w:color w:val="000000"/>
          <w:sz w:val="28"/>
          <w:szCs w:val="28"/>
        </w:rPr>
        <w:t>. 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Транспортировка пестицидов осуществляется только в специально оборудованных транспортных средствах;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Использование специализированного транспорта не по назначению не допускается;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053F4C">
        <w:rPr>
          <w:color w:val="000000"/>
          <w:sz w:val="28"/>
          <w:szCs w:val="28"/>
        </w:rPr>
        <w:t>Во время транспортировки запрещается пребывание на транспортных средствах посторонних лиц;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Погрузочно-разгрузочные работы должны быть механизированы;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Транспортные средства после завершения работ подвергаются влажной уборке и обезвреживанию в соответствии с требованиями действующих нормативных документов.  </w:t>
      </w:r>
    </w:p>
    <w:p w:rsidR="00053F4C" w:rsidRDefault="00053F4C" w:rsidP="00823604">
      <w:pPr>
        <w:pStyle w:val="a3"/>
        <w:shd w:val="clear" w:color="auto" w:fill="FAFFEF"/>
        <w:spacing w:before="0" w:beforeAutospacing="0" w:after="225" w:afterAutospacing="0"/>
        <w:jc w:val="center"/>
        <w:rPr>
          <w:rFonts w:ascii="Arial" w:hAnsi="Arial" w:cs="Arial"/>
          <w:color w:val="0A0909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Требования безопасности пр</w:t>
      </w:r>
      <w:r w:rsidR="00C96F23">
        <w:rPr>
          <w:rStyle w:val="a4"/>
          <w:color w:val="000000"/>
          <w:sz w:val="28"/>
          <w:szCs w:val="28"/>
        </w:rPr>
        <w:t>и хранении и отпуске пестицидов</w:t>
      </w:r>
      <w:r>
        <w:rPr>
          <w:rStyle w:val="a4"/>
          <w:color w:val="000000"/>
          <w:sz w:val="28"/>
          <w:szCs w:val="28"/>
        </w:rPr>
        <w:t>.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C96F23">
        <w:rPr>
          <w:color w:val="000000"/>
          <w:sz w:val="28"/>
          <w:szCs w:val="28"/>
        </w:rPr>
        <w:t>Хранение пестицидов</w:t>
      </w:r>
      <w:r w:rsidR="00053F4C">
        <w:rPr>
          <w:color w:val="000000"/>
          <w:sz w:val="28"/>
          <w:szCs w:val="28"/>
        </w:rPr>
        <w:t xml:space="preserve"> допускается только в специально предназначенных для этого складах. Возможно их хранение в небольших количествах в заводской упаковке с четкой маркировкой, в приспособленных помещениях  при соблюдении условий хранения;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Складирование следует проводить в штабелях, на поддонах и стеллажах.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C96F23">
        <w:rPr>
          <w:color w:val="000000"/>
          <w:sz w:val="28"/>
          <w:szCs w:val="28"/>
        </w:rPr>
        <w:t xml:space="preserve">Пестициды </w:t>
      </w:r>
      <w:r w:rsidR="00053F4C">
        <w:rPr>
          <w:color w:val="000000"/>
          <w:sz w:val="28"/>
          <w:szCs w:val="28"/>
        </w:rPr>
        <w:t>на склады должны поступать в таре,  отвечающей требованиям нормативной и технической документации;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Прием, хранение, учет и выдачу пестицидов осуществляет заведующий складом;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Пестициды должны отпускаться со склада в заводской упаковке, а при небольших количествах – в свободную тару, обеспечивающую сохранность препарата. Запрещается отпускать пестициды в бумагу, мешки из ткани и пищевую посуду;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Пестициды отпускаются потребителям по требованию, в количествах, соответствующих планам работы на один день. По окончании работы неиспользованные остатки вместе с тарой возвращаются на склад;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Категорически запрещается оставлять пестициды рассыпанными или пролитыми;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Завоз пестицидов в склады, не имеющие положительного санитарно-гигиенического  заключения на право их получения и хранения, запрещено;</w:t>
      </w:r>
    </w:p>
    <w:p w:rsidR="00053F4C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rFonts w:ascii="Arial" w:hAnsi="Arial" w:cs="Arial"/>
          <w:color w:val="0A0909"/>
          <w:sz w:val="26"/>
          <w:szCs w:val="26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Пребывание кладовщика и других лиц на складе допускается только на время приема и выдачи препаратов и иной кратковременной работы. Присутствие посторонних лиц, не занятых работой на складе, не допускается;</w:t>
      </w:r>
    </w:p>
    <w:p w:rsidR="00053F4C" w:rsidRPr="00C96F23" w:rsidRDefault="00A9675B" w:rsidP="00823604">
      <w:pPr>
        <w:pStyle w:val="a3"/>
        <w:shd w:val="clear" w:color="auto" w:fill="FAFFE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53F4C">
        <w:rPr>
          <w:color w:val="000000"/>
          <w:sz w:val="28"/>
          <w:szCs w:val="28"/>
        </w:rPr>
        <w:t>На складах запрещается курить, пользоваться открытым огнем.</w:t>
      </w:r>
    </w:p>
    <w:p w:rsidR="005406BC" w:rsidRDefault="005406BC" w:rsidP="005406BC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rStyle w:val="a4"/>
          <w:color w:val="000000"/>
          <w:sz w:val="28"/>
          <w:szCs w:val="28"/>
        </w:rPr>
      </w:pPr>
    </w:p>
    <w:p w:rsidR="005406BC" w:rsidRDefault="005406BC" w:rsidP="005406BC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rStyle w:val="a4"/>
          <w:color w:val="000000"/>
          <w:sz w:val="28"/>
          <w:szCs w:val="28"/>
        </w:rPr>
      </w:pPr>
    </w:p>
    <w:p w:rsidR="00C4006A" w:rsidRPr="00C4006A" w:rsidRDefault="00C4006A" w:rsidP="00C4006A">
      <w:pPr>
        <w:pStyle w:val="a3"/>
        <w:shd w:val="clear" w:color="auto" w:fill="FAFFEF"/>
        <w:spacing w:before="0" w:beforeAutospacing="0" w:after="225" w:afterAutospacing="0"/>
        <w:jc w:val="center"/>
        <w:rPr>
          <w:rFonts w:ascii="Arial" w:hAnsi="Arial" w:cs="Arial"/>
          <w:color w:val="0A0909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lastRenderedPageBreak/>
        <w:t>По окончании работ с пестицидами.</w:t>
      </w:r>
    </w:p>
    <w:p w:rsidR="00C4006A" w:rsidRDefault="00C4006A" w:rsidP="00C4006A">
      <w:pPr>
        <w:pStyle w:val="a3"/>
        <w:shd w:val="clear" w:color="auto" w:fill="FAFFE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4006A">
        <w:rPr>
          <w:sz w:val="28"/>
          <w:szCs w:val="28"/>
        </w:rPr>
        <w:t xml:space="preserve">Защитные средства по окончании каждой рабочей смены должны быть очищены. Снимать их необходимо в следующей последовательности: </w:t>
      </w:r>
    </w:p>
    <w:p w:rsidR="00C4006A" w:rsidRDefault="00C4006A" w:rsidP="00C4006A">
      <w:pPr>
        <w:pStyle w:val="a3"/>
        <w:shd w:val="clear" w:color="auto" w:fill="FAFFE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06A">
        <w:rPr>
          <w:sz w:val="28"/>
          <w:szCs w:val="28"/>
        </w:rPr>
        <w:t xml:space="preserve">не снимая с рук, вымыть резиновые перчатки в обезвреживающем растворе (3 - 5-процентный раствор кальцинированной соды, известковое молоко), промыть их в воде; </w:t>
      </w:r>
    </w:p>
    <w:p w:rsidR="00C4006A" w:rsidRDefault="00C4006A" w:rsidP="00C4006A">
      <w:pPr>
        <w:pStyle w:val="a3"/>
        <w:shd w:val="clear" w:color="auto" w:fill="FAFFE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06A">
        <w:rPr>
          <w:sz w:val="28"/>
          <w:szCs w:val="28"/>
        </w:rPr>
        <w:t xml:space="preserve">снять сапоги, комбинезон, защитные очки и респиратор; </w:t>
      </w:r>
    </w:p>
    <w:p w:rsidR="00C4006A" w:rsidRDefault="00C4006A" w:rsidP="00C4006A">
      <w:pPr>
        <w:pStyle w:val="a3"/>
        <w:shd w:val="clear" w:color="auto" w:fill="FAFFE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06A">
        <w:rPr>
          <w:sz w:val="28"/>
          <w:szCs w:val="28"/>
        </w:rPr>
        <w:t xml:space="preserve">снова промыть перчатки в обеззараживающем </w:t>
      </w:r>
      <w:r>
        <w:rPr>
          <w:sz w:val="28"/>
          <w:szCs w:val="28"/>
        </w:rPr>
        <w:t>растворе и воде и снять их.</w:t>
      </w:r>
    </w:p>
    <w:p w:rsidR="00C4006A" w:rsidRDefault="00C4006A" w:rsidP="00C4006A">
      <w:pPr>
        <w:pStyle w:val="a3"/>
        <w:shd w:val="clear" w:color="auto" w:fill="FAFFE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4006A">
        <w:rPr>
          <w:sz w:val="28"/>
          <w:szCs w:val="28"/>
        </w:rPr>
        <w:t>езиновые лицевые части и наружную поверхность противогазовых коробок и респираторных патронов необходимо обезвреживать мыльно-содовым раствором (25 г мыла + 5 г кальцинированной соды на 1 л воды) с помощью щетки, затем прополаскивать в чистой воде и высушивать. Лицевые части противогаза и респиратора следует дезинфицировать ватным тампоном, смоченным в 0,5-процентном растворе перманганата калия или в спирте.</w:t>
      </w:r>
    </w:p>
    <w:p w:rsidR="00C4006A" w:rsidRDefault="00C4006A" w:rsidP="00C4006A">
      <w:pPr>
        <w:pStyle w:val="a3"/>
        <w:shd w:val="clear" w:color="auto" w:fill="FAFFE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4006A">
        <w:rPr>
          <w:sz w:val="28"/>
          <w:szCs w:val="28"/>
        </w:rPr>
        <w:t>Спецодежду ежедневно после работы необходимо очищать от пыли при помощи пылесоса, а также путем встряхивания и выколачивания. Освобожденную от пыли спецодежду следует вывешивать для проветривания и просушки под навесом или на открытом воздухе на 8 - 12 часов.</w:t>
      </w:r>
    </w:p>
    <w:p w:rsidR="00C4006A" w:rsidRPr="00C4006A" w:rsidRDefault="00C4006A" w:rsidP="00C4006A">
      <w:pPr>
        <w:pStyle w:val="a3"/>
        <w:shd w:val="clear" w:color="auto" w:fill="FAFFE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4006A">
        <w:rPr>
          <w:sz w:val="28"/>
          <w:szCs w:val="28"/>
        </w:rPr>
        <w:t>После завершения работ с пестицидами рабочая одежда подлежит обязательной стирке с предварительным замачиванием в растворе хозяйственного мыла; обувь орошается моющим (мыльным) раствором и затем промывается чистой водой.</w:t>
      </w:r>
    </w:p>
    <w:p w:rsidR="00C4006A" w:rsidRDefault="00C4006A" w:rsidP="00C4006A">
      <w:pPr>
        <w:pStyle w:val="a3"/>
        <w:shd w:val="clear" w:color="auto" w:fill="FAFFE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C4006A">
        <w:rPr>
          <w:sz w:val="28"/>
          <w:szCs w:val="28"/>
        </w:rPr>
        <w:t>Все использованное при применении пестицидов (посуда, оборудование, инвентарь) по завершении работ тщательно промывается мыльно-содовым раствором или водой с добавлением столового уксуса, который сливается в специальную емкость, специально оборудованную яму (она должна быть размещена на расстоянии не менее 15 м от колодцев или дренажной мелиоративной сети).</w:t>
      </w:r>
    </w:p>
    <w:p w:rsidR="00216224" w:rsidRDefault="00C4006A" w:rsidP="00C4006A">
      <w:pPr>
        <w:pStyle w:val="a3"/>
        <w:shd w:val="clear" w:color="auto" w:fill="FAFFEF"/>
        <w:jc w:val="both"/>
        <w:rPr>
          <w:sz w:val="28"/>
          <w:szCs w:val="28"/>
        </w:rPr>
      </w:pPr>
      <w:r w:rsidRPr="00C4006A">
        <w:rPr>
          <w:sz w:val="28"/>
          <w:szCs w:val="28"/>
        </w:rPr>
        <w:t>– Вымыть лицо и руки водой с мылом, прополоскать рот, принять душ</w:t>
      </w:r>
      <w:r>
        <w:rPr>
          <w:sz w:val="28"/>
          <w:szCs w:val="28"/>
        </w:rPr>
        <w:t>.</w:t>
      </w:r>
    </w:p>
    <w:p w:rsidR="00C4006A" w:rsidRPr="00C4006A" w:rsidRDefault="00C4006A" w:rsidP="00C4006A">
      <w:pPr>
        <w:pStyle w:val="a3"/>
        <w:shd w:val="clear" w:color="auto" w:fill="FAFFEF"/>
        <w:spacing w:before="0" w:beforeAutospacing="0" w:after="225" w:afterAutospacing="0"/>
        <w:jc w:val="center"/>
        <w:rPr>
          <w:rFonts w:ascii="Arial" w:hAnsi="Arial" w:cs="Arial"/>
          <w:color w:val="0A0909"/>
          <w:sz w:val="26"/>
          <w:szCs w:val="26"/>
        </w:rPr>
      </w:pPr>
      <w:r>
        <w:rPr>
          <w:rStyle w:val="a4"/>
          <w:color w:val="000000"/>
          <w:sz w:val="28"/>
          <w:szCs w:val="28"/>
        </w:rPr>
        <w:t>Первая помощь при отравлении.</w:t>
      </w:r>
    </w:p>
    <w:p w:rsidR="00F556B4" w:rsidRDefault="00F556B4" w:rsidP="00F556B4">
      <w:pPr>
        <w:shd w:val="clear" w:color="auto" w:fill="FAFFE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отравления </w:t>
      </w:r>
      <w:hyperlink r:id="rId7" w:tooltip="Способы внесения пестицидов" w:history="1">
        <w:r w:rsidRPr="00F55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пестицидами</w:t>
        </w:r>
      </w:hyperlink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головная боль, тошнота, головокружение, расстройство пищеварения, рвота, общая слабость, потливость.</w:t>
      </w:r>
    </w:p>
    <w:p w:rsidR="004E23A2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помощь включает меры, которые могут быть осуществлены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самими работающими (самопомощь и взаимопомощь), и специальные меры,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осуществляются медицинскими работниками (врач, фельдшер).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6BC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2" w:rsidRDefault="004E23A2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работы с пестицидами должна быть аптечка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5406BC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Пострадавшего прежде всего надо вынести из запрещенной зоны и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стесняющей дыхание одежды и средств защиты органов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Pr="00F556B4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меры первой помощи, предпринимаемые независимо от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яда, вызвавшего отравление, направлены на прекращение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яда в организм:</w:t>
      </w:r>
    </w:p>
    <w:p w:rsidR="00C4006A" w:rsidRPr="00F556B4" w:rsidRDefault="004E23A2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дыхательные пути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удалить пострадавшего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зоны на свежий воздух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06A" w:rsidRPr="00F556B4" w:rsidRDefault="004E23A2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смыть препарат струей воды, лучше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мылом, или, не размазывая по коже и не вытирая, снять его куском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 затем обмыть холодной водой или слабощелочным раствором;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попадании яда в глаза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 промыть их водой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2%-ным раствором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итьевой соды или борной кислоты;</w:t>
      </w:r>
    </w:p>
    <w:p w:rsidR="00C4006A" w:rsidRDefault="004E23A2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желудочно-кишечный 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дать выпить несколько стаканов воды,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теплой, или слабо-розового раствора марганцовокислого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и раздражением задней стенки глотки вызвать рвоту; повторить эту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2-3 раза. </w:t>
      </w:r>
      <w:r w:rsidRP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006A" w:rsidRP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вызывать рвоту у больного в бессознательном состоянии или с</w:t>
      </w:r>
      <w:r w:rsidRP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судорожным </w:t>
      </w:r>
      <w:r w:rsidRPr="00540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синдромом!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рвоты дать выпить полстакана воды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6A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двумя-тремя столовыми ложками активированного угля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Пострадавший должен находиться в теплом помещении. При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бессознательном состоянии можно применять грелки, но с большой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осторожностью. При отравлении хлорорганическими препаратами тепло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противопоказано, рекомендуются прохладные ванны, влажные обтирания,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компрессы, пузыри со льдом.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Pr="00F556B4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ослаблении дыхания следует поднести к носу нашатырный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 в случае прекращения дыхания необходимо сделать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дыхание, предварительно обеспечив доступ свежего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 развязав и расстегнув одежду, почистив полость рта от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слизи, вытянув запавший язык. Метод искусственного дыхания "рот в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рот" заключается в том, что оказывающий помощь становится сбоку от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пострадавшего, выводит его нижнюю челюсть вперед, чтобы предупредить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западание языка. На лицо пострадавшего можно положить не плотную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материю. Оказывающий помощь производит глубокий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вдох и вдувает в рот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воздух. Вдувание производится быстро и резко с частотой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раз в минуту.</w:t>
      </w: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метода искусственного дыхания "рот в нос"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должен находиться на боку (для предупреждения западания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языка). Оказывающий помощь становится на колени и вдувает в нос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воздух. В момент вдувания он закрывает одной рукой рот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больного, другой сдавливает нижнюю часть грудной клетки в момент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выдоха.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искусственного дыхания "рот в рот" и "рот в нос"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выдоха в 2 раза больше, чем вдоха.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остановке сердца проводят наружный массаж через грудную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клетку. Пострадавшего кладут на жесткую поверхность, слегка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приподнимают ноги (подушкой или валиком скатанным из одежды),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 грудную клетку от одежды. Оказывающий помощь становится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сбоку от пострадавшего, кисти рук (одна на другую) кладет на грудную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 в области грудины, затем энергичными движениями достаточной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(грудина должна прогибаться на 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 ритмически нажимает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грудную клетку 60-70 раз в минуту. Массаж сердца проводят до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прибытия врача.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наличии судорог необходимо исключить всякие раздражения,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больному полный покой.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заглатывании раздражающих веществ, например формалина,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выпить обволакивающее средство (крахмальную слизь). Нельзя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молоко, жиры, алкогольные напитки.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6A" w:rsidRDefault="00C4006A" w:rsidP="004E23A2">
      <w:pPr>
        <w:shd w:val="clear" w:color="auto" w:fill="FAFFEF"/>
        <w:tabs>
          <w:tab w:val="left" w:pos="916"/>
          <w:tab w:val="left" w:pos="1832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кожных кровотечениях прикладывают тампоны, смоченные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перекисью водорода, при носовых кровотечениях пострадавшего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укладывают, приподнимают и слегка запрокидывают голову, прикладывают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компрессы на переносицу и затылок, в нос вставляют тампоны,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увлажненные перекисью водорода.</w:t>
      </w:r>
    </w:p>
    <w:p w:rsidR="005406BC" w:rsidRPr="00F556B4" w:rsidRDefault="005406BC" w:rsidP="004E23A2">
      <w:pPr>
        <w:shd w:val="clear" w:color="auto" w:fill="FAFFEF"/>
        <w:tabs>
          <w:tab w:val="left" w:pos="916"/>
          <w:tab w:val="left" w:pos="1832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B4" w:rsidRPr="00F556B4" w:rsidRDefault="00C4006A" w:rsidP="004E23A2">
      <w:pPr>
        <w:shd w:val="clear" w:color="auto" w:fill="FAF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случаях отравления пестицидами (даже легкого)</w:t>
      </w:r>
      <w:r w:rsidR="004E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как можно скорее обратиться к врачу или фельдшеру.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B4" w:rsidRP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показать врачу тарную этикетку на препарат.</w:t>
      </w:r>
    </w:p>
    <w:p w:rsidR="00053F4C" w:rsidRDefault="00053F4C">
      <w:bookmarkStart w:id="0" w:name="_GoBack"/>
      <w:bookmarkEnd w:id="0"/>
    </w:p>
    <w:sectPr w:rsidR="00053F4C" w:rsidSect="005406B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75" w:rsidRDefault="00831975" w:rsidP="00FE75E1">
      <w:pPr>
        <w:spacing w:after="0" w:line="240" w:lineRule="auto"/>
      </w:pPr>
      <w:r>
        <w:separator/>
      </w:r>
    </w:p>
  </w:endnote>
  <w:endnote w:type="continuationSeparator" w:id="1">
    <w:p w:rsidR="00831975" w:rsidRDefault="00831975" w:rsidP="00FE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75" w:rsidRDefault="00831975" w:rsidP="00FE75E1">
      <w:pPr>
        <w:spacing w:after="0" w:line="240" w:lineRule="auto"/>
      </w:pPr>
      <w:r>
        <w:separator/>
      </w:r>
    </w:p>
  </w:footnote>
  <w:footnote w:type="continuationSeparator" w:id="1">
    <w:p w:rsidR="00831975" w:rsidRDefault="00831975" w:rsidP="00FE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092782"/>
      <w:docPartObj>
        <w:docPartGallery w:val="Page Numbers (Top of Page)"/>
        <w:docPartUnique/>
      </w:docPartObj>
    </w:sdtPr>
    <w:sdtContent>
      <w:p w:rsidR="005406BC" w:rsidRPr="005406BC" w:rsidRDefault="005406BC">
        <w:pPr>
          <w:pStyle w:val="a5"/>
          <w:jc w:val="center"/>
          <w:rPr>
            <w:rFonts w:ascii="Times New Roman" w:hAnsi="Times New Roman" w:cs="Times New Roman"/>
          </w:rPr>
        </w:pPr>
        <w:r w:rsidRPr="005406BC">
          <w:rPr>
            <w:rFonts w:ascii="Times New Roman" w:hAnsi="Times New Roman" w:cs="Times New Roman"/>
          </w:rPr>
          <w:fldChar w:fldCharType="begin"/>
        </w:r>
        <w:r w:rsidRPr="005406BC">
          <w:rPr>
            <w:rFonts w:ascii="Times New Roman" w:hAnsi="Times New Roman" w:cs="Times New Roman"/>
          </w:rPr>
          <w:instrText xml:space="preserve"> PAGE   \* MERGEFORMAT </w:instrText>
        </w:r>
        <w:r w:rsidRPr="005406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5406BC">
          <w:rPr>
            <w:rFonts w:ascii="Times New Roman" w:hAnsi="Times New Roman" w:cs="Times New Roman"/>
          </w:rPr>
          <w:fldChar w:fldCharType="end"/>
        </w:r>
      </w:p>
    </w:sdtContent>
  </w:sdt>
  <w:p w:rsidR="005406BC" w:rsidRDefault="00540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C"/>
    <w:multiLevelType w:val="hybridMultilevel"/>
    <w:tmpl w:val="CB70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928"/>
    <w:multiLevelType w:val="hybridMultilevel"/>
    <w:tmpl w:val="428A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5E1F"/>
    <w:multiLevelType w:val="hybridMultilevel"/>
    <w:tmpl w:val="BFFC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4C"/>
    <w:rsid w:val="00001157"/>
    <w:rsid w:val="00053F4C"/>
    <w:rsid w:val="000735DA"/>
    <w:rsid w:val="000B6465"/>
    <w:rsid w:val="00216224"/>
    <w:rsid w:val="00263CBB"/>
    <w:rsid w:val="0048407D"/>
    <w:rsid w:val="004E23A2"/>
    <w:rsid w:val="005406BC"/>
    <w:rsid w:val="00550294"/>
    <w:rsid w:val="0077138B"/>
    <w:rsid w:val="00823604"/>
    <w:rsid w:val="00831975"/>
    <w:rsid w:val="0095641C"/>
    <w:rsid w:val="00A9675B"/>
    <w:rsid w:val="00AA0316"/>
    <w:rsid w:val="00B321B5"/>
    <w:rsid w:val="00B57955"/>
    <w:rsid w:val="00C4006A"/>
    <w:rsid w:val="00C96F23"/>
    <w:rsid w:val="00CD5F25"/>
    <w:rsid w:val="00DA0869"/>
    <w:rsid w:val="00F3344E"/>
    <w:rsid w:val="00F556B4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A"/>
  </w:style>
  <w:style w:type="paragraph" w:styleId="1">
    <w:name w:val="heading 1"/>
    <w:basedOn w:val="a"/>
    <w:next w:val="a"/>
    <w:link w:val="10"/>
    <w:uiPriority w:val="9"/>
    <w:qFormat/>
    <w:rsid w:val="00FE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4C"/>
    <w:rPr>
      <w:b/>
      <w:bCs/>
    </w:rPr>
  </w:style>
  <w:style w:type="paragraph" w:styleId="a5">
    <w:name w:val="header"/>
    <w:basedOn w:val="a"/>
    <w:link w:val="a6"/>
    <w:uiPriority w:val="99"/>
    <w:unhideWhenUsed/>
    <w:rsid w:val="00F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E1"/>
  </w:style>
  <w:style w:type="paragraph" w:styleId="a7">
    <w:name w:val="footer"/>
    <w:basedOn w:val="a"/>
    <w:link w:val="a8"/>
    <w:uiPriority w:val="99"/>
    <w:semiHidden/>
    <w:unhideWhenUsed/>
    <w:rsid w:val="00FE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5E1"/>
  </w:style>
  <w:style w:type="character" w:customStyle="1" w:styleId="10">
    <w:name w:val="Заголовок 1 Знак"/>
    <w:basedOn w:val="a0"/>
    <w:link w:val="1"/>
    <w:uiPriority w:val="9"/>
    <w:rsid w:val="00FE75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DA08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A08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E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agrobiznes.ru/agronomiya/zemledelie-i-rastenievodstvo/412-sposoby-vneseniya-pestitsi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2022-03-03T08:19:00Z</cp:lastPrinted>
  <dcterms:created xsi:type="dcterms:W3CDTF">2022-03-02T07:10:00Z</dcterms:created>
  <dcterms:modified xsi:type="dcterms:W3CDTF">2022-03-03T08:20:00Z</dcterms:modified>
</cp:coreProperties>
</file>