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A" w:rsidRPr="00EA0311" w:rsidRDefault="00CB5818" w:rsidP="00CB58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0311">
        <w:rPr>
          <w:rFonts w:ascii="Times New Roman" w:hAnsi="Times New Roman" w:cs="Times New Roman"/>
          <w:b/>
          <w:sz w:val="30"/>
          <w:szCs w:val="30"/>
        </w:rPr>
        <w:t xml:space="preserve">15 декабря </w:t>
      </w:r>
      <w:r w:rsidR="008E402F" w:rsidRPr="00EA0311">
        <w:rPr>
          <w:rFonts w:ascii="Times New Roman" w:hAnsi="Times New Roman" w:cs="Times New Roman"/>
          <w:b/>
          <w:sz w:val="30"/>
          <w:szCs w:val="30"/>
        </w:rPr>
        <w:t>–</w:t>
      </w:r>
      <w:r w:rsidRPr="00EA03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402F" w:rsidRPr="00EA0311">
        <w:rPr>
          <w:rFonts w:ascii="Times New Roman" w:hAnsi="Times New Roman" w:cs="Times New Roman"/>
          <w:b/>
          <w:sz w:val="30"/>
          <w:szCs w:val="30"/>
        </w:rPr>
        <w:t>Д</w:t>
      </w:r>
      <w:r w:rsidRPr="00EA0311">
        <w:rPr>
          <w:rFonts w:ascii="Times New Roman" w:hAnsi="Times New Roman" w:cs="Times New Roman"/>
          <w:b/>
          <w:sz w:val="30"/>
          <w:szCs w:val="30"/>
        </w:rPr>
        <w:t>ень профилактики травматизма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Травматизм</w:t>
      </w:r>
      <w:r w:rsidR="00EA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важнейших проблем общественного здоровья и здравоохранения, актуальность которой определяется не только медицинскими, но и социально-экономическими аспектами, которые обусловлены последствиями травм, нередко стойкой утратой трудоспособности и даже инвалидностью, а также высоким уровнем смертности от внешних причин.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Травматизм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показатель первичной заболеваемости, который характеризуется числом всех травм, включая отравления и некоторые другие последствия воздействия внешних причин, зарегистрированных в определенной группе населения за конкретный период времени. Наибольший его уровень отмечается у мужчин в возрасте 20-49 лет, у женщин – 30-59 лет, и у мужчин он выше во всех возрастных группах.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Повреждением, или травмой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 называть последствие воздействия на человека внешнего фактора (механического, физического, химического, радиоактивного, рентгеновского, электрического и др.), нарушающего строение и целостность тканей и нормальное течение физиологических процессов. В зависимости от характера травмируемой ткани различают кожные (ушибы, раны), подкожные (разрывы связок, переломы костей и пр.) и полостные (ушибы, кровоизлияния, ранения груди, живота, суставов) повреждения. Травмы могут быть одиночными (например, перелом какой-либо кости), множественными (несколько переломов), сочетанными (переломы костей с повреждением внутренних органов) и комбинированными (перелом кости и, например, отморожение или ожог и т.п.). Травмы тканей и органов бывают открытые, с нарушением целостности кожи и слизистых оболочек, и закрытые без повреждения наружных покровов.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ежегодно в мире в результате травм и других несчастных случаев (внешних причин) погибает более 5 миллионов человек, что составляет около 9% от общего числа смертей, а сам травматизм является одной из основных причин в структуре «глобального бремени болезней» и, соответственно, экономических потерь. Причем следует отметить, что более 70% смертности от внешних причин приходится на трудоспособный возраст.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составляют около 12% от общего числа заболеваний, являются третьей по значимости причиной смертности и основной причиной в возрасте 1-40 лет. В странах с высоким уровнем развития на одного погибшего от травмы приходится 30 пациентов, госпитализированных в стационар, и примерно в 10 раз больше человек обращается за медицинской помощью на амбулаторно-поликлиническом уровне.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последних лет смертность населения от внешних причин снизилась на 41% (с 148,0 до 87,4 на 100 тысяч населения), а в абсолютных цифрах число погибших уменьшилось на 6050 человек (с 14359 до 8309), в т.ч. от утоплений – на 59%, самоубийств – на 23,3%, отравлений алкоголем –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41%, убийств – на 40%; в результате ДТП со смертельным исходом – на 60,4%.</w:t>
      </w:r>
    </w:p>
    <w:p w:rsidR="00CB5818" w:rsidRPr="001C25EF" w:rsidRDefault="00B268B9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CB5818"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травмы, отравления и другие несчастные случаи в Беларуси занимали 4-ое место (7%) в структуре смертности населения после болезней системы кровообращения (55,2%), новообразований (15%), симптомов и других неточно обозначенных состояний (10%).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смертности от внешних причин была следующей: самоубийства (24,6%), отравления алкоголем (17,6%), дорожно-транспортные травмы (9,3%), несчастные случаи, связанные с огнем, пламенем и дымом (7,5%), падения (10,1%), прочие отравления (4,3%), утопления (5,2%), механические удушения (4,2%), убийства (4,8%) и др.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Дорожно-транспортный травматизм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одной из ведущих причин непосредственной гибели людей от травм вследствие дорожно-транспортных происшествий (ДТП). По данным Всемирной организации здравоохранения ежегодно в мире погибает более миллиона человек, а от 20 до 50 млн. получают травмы или становятся инвалидами. В ближайшие годы прогнозируется их рост, а дорожно-транспортный травматизм займет третье место в структуре «глобального бремени болезней», уступая лишь ИБС и депрессивным состояниям.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имеющие успехи в снижении смертности в результате ДТП, достигли этого благодаря улучшению законодательства, повышению безопасности дорог и транспортных средств, соблюдению правил дорожного движения. Почти половина этих случаев смертей в мире приходится на долю так называемых «уязвимых участников дорожного движения» – пешеходов, велосипедистов и мотоциклистов.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пострадавших в ДТП около 70% нуждаются в стационарном лечении, а летальность составляет 15-20%, причем в 50-55% случаев смерть наступает на месте происшествия, в 2,5% случаев – в процессе транспортировки, в 6% случаев – в приемных отделениях и в 30-40% случаев – в других отделениях стационаров. Госпитальная летальность пострадавших в ДТП пациентов в 4,5 раза выше, чем при других заболеваниях. Это связано с тем, что основными повреждениями при ДТП являются переломы костей (30%), множественные и сочетанные повреждения (30%), травмы головного мозга (25%). Особо следует отметить высокую частоту травм головы – до 50% у пострадавших.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8B9"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МВД за 10 лет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ДТП в Беларуси снизилось на 51,3% (с 7501 до 3634), за этот период число погибших снизилось на 61,2%, число раненных – на 50,9%, а тяжесть последствий [число погибших / (число раненных и погибших) х 100] снизилось на 19,6% (с 16,3 до 13,1).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 Беларуси числа раненых и погибших в ДТП стало возможным в результате активизации межведомс</w:t>
      </w:r>
      <w:r w:rsidR="00B268B9"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взаимодействия, в том числе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ГАИ с дорожными и коммунальными организациями в вопросах содержания улично-дорожной сети, анализу аварийности с определением мест концентрации ДТП, контролю состояния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дорог. Медицинская помощь пострадавшим в ДТП обеспечивается территориальными организациями здравоохранения, для ее оперативного оказания определенные участки дорог закреплены за организациями. Большую роль в снижении травматизма играет своевременное оказание первой помощи (спасатели, сотрудники органов внутренних дел, стюардессы, бортпроводники, лица профессий повышенного риска).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мировом опыте, можно отметить, что и в Республике Беларусь основными проблемами, которые могут снизить уровень травматизма и гибель людей при ДТП, являются следующие.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обеспечение безопасности дорожного движения: соблюдение правил и повышение мер ответственности за их нарушение (особенно при несоблюдении скоростного режима и вождении в нетрезвом состоянии). Известно, что повышение скорости в среднем на 1 км/час повышает риск ДПТ, сопровождающихся травматизмом, на 3%, а при серьезных авариях – на 5%. Вероятность смерти в ДТП при скорости 80 км/час в 20 раз выше, чем при скорости 32 км/час и т.д.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умение оказать первую помощь всеми участниками дорожного движения, т.е. лицами «первого контакта».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своевременная остановка наружного кровотечения, прибывшими работниками милиции и находящимися рядом водителями и другими лицами может спасти до 29,4% пострадавших. Своевременная иммобилизация, даже подручными средствами, может предотвратить у 25,0% пострадавших развитие травматического шока.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снижении ДТП в Республике Беларусь сыграло принятие ряда нормативных правовых актов, направленных на совершенствование законодательства в сфере обеспечения безопасности дорожного движения. Указом Президента Республики Беларусь от 13.10.2014 № 483 внесены изменения в Правила дорожного движения: увеличение до 50 часов обучение практическому вождению, обязательное использование детских удерживающих устройств (детских автомобильных кресел), использование зимних шин, введение новой разметки для организации движения велосипедистов. Вступили в силу изменения в административном законодательстве, позволяющие привлекать к ответственности виновного за нарушение на основании фото-видеофиксации.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травматизм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травмы, полученные работниками на производстве и вызванные, как правило, несоблюдением требований охраны труда. Причинами производственных травм являются:</w:t>
      </w:r>
    </w:p>
    <w:p w:rsidR="00CB5818" w:rsidRPr="001C25EF" w:rsidRDefault="00CB5818" w:rsidP="008E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Организационные, связанные с недостатками в организации и содержании рабочего места, применением неправильных приемов работы, недостаточный надзор за работой и соблюдением правил техники безопасности, допуск к работе неподготовленных рабочих; плохая организация трудового процесса, отсутствие или неисправность индивидуальных защитных приспособлений.</w:t>
      </w:r>
    </w:p>
    <w:p w:rsidR="00CB5818" w:rsidRPr="001C25EF" w:rsidRDefault="00CB5818" w:rsidP="008E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Санитарно-гигиенические: отсутствие специальной одежды и обуви или их дефекты; неправильное освещение рабочих мест; чрезмерно высокая или низкая температура воздуха в рабочих помещениях; производственная пыль, недостаточная вентиляция, захламленность и загрязненность производственной территории.</w:t>
      </w:r>
    </w:p>
    <w:p w:rsidR="00CB5818" w:rsidRPr="001C25EF" w:rsidRDefault="00CB5818" w:rsidP="008E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характера: заболевание или утомление рабочего; недостаточная квалификация; неудовлетворительные бытовые условия; алкогольное опьянение.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предупреждения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производственного травматизма сводятся к устранению непосредственных или способствующих причин: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и автоматизация технологических процессов, ликвидация ручных операций и сокращение перекрещивающихся грузопотоков, ручной переноски изделий и подъем грузов и т.д.;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безопасных мест для складирования изделий и полуфабрикатов, а также запасных частей и оборудования, чтобы не загромождать ими рабочие площади и проходы;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технологического оборудования и инструментов своему назначению, и нахождение их в исправном состоянии;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движущихся и вращающихся деталей машин и агрегатов, а также мест возможного соприкосновения с горячими поверхностями, едкими жидкостями и другими веществами;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заземление всего электрооборудования в цехах и его периодический контроль;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мест открытых контактов защитными щитками или кожухами;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контроль состояния подъемно-транспортного оборудования и аппаратов, находящихся под давлением;</w:t>
      </w:r>
    </w:p>
    <w:p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освещение, поддержание чистоты и порядка на рабочем месте и в цехе.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производственного травматизма необходимо строго соблюдать правила охраны труда, рабочие должны обеспечиваться исправными средствами индивидуальной защиты и спецодеждой. Для оказания первой медицинской помощи должны быть в наличии аптечки с набором медикаментов, перевязочного материала, шин и др. Все вновь принимаемые на работу проходят медицинский осмотр и обязательный инструктаж по охране труда. Повышение компетентности и пополнение знаний в этой области и их проверка должны быть постоянными.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Бытовые травмы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несчастные случаи, возникшие вне связи с производственной деятельностью пострадавшего – в домашней обстановке, во дворе, на даче и т.д.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бытовой травматизм, как правило, приходится основной удельный вес всех травм. Ведущей причиной этих травм (около трети случаев) является выполнение домашней работы: уборка и ремонт помещений, приготовление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пищи и т. д. В последнее время все чаще стали отмечаться травмы, полученные на даче, приусадебном участке.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бытовых травм преобладают ушибы, ранения, ожоги и др. Наиболее часто повреждается кисть. Около четверти бытовых травм возникает при падении во дворе и квартире и т.д.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целом профилактика бытовых травм включает:</w:t>
      </w:r>
    </w:p>
    <w:p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быта;</w:t>
      </w:r>
    </w:p>
    <w:p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проведение разнообразных культурно-массовых мероприятий;</w:t>
      </w:r>
    </w:p>
    <w:p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антиалкогольную пропаганду;</w:t>
      </w:r>
    </w:p>
    <w:p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здорового образа жизни и быта;</w:t>
      </w:r>
    </w:p>
    <w:p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коммунальных услуг населению;</w:t>
      </w:r>
    </w:p>
    <w:p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местных комиссий по борьбе с бытовым травматизмом;</w:t>
      </w:r>
    </w:p>
    <w:p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общественности.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травмы получают в различных бытовых конфликтах.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мы стали выделять травмы, полученные в результате насилия и жестокого обращения в отдельный вид травматизма. Причем, о таких случаях, в соответствии с действующим законодательством медицинские работники обязаны сообщать в правоохранительные органы.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Уличные травмы.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из важных мер по профилактике уличного травматизма является борьба с бытовым пьянством, поскольку уличные травмы часто получают лица в состоянии алкогольного опьянения. Профилактика травматизма при пешеходном движении предусматривает:</w:t>
      </w:r>
    </w:p>
    <w:p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благоустройство улиц и мостовых, надлежащий уход за ними (применение песка во время гололеда, заделка рытвин и т.д.), освещение улиц и площадей, ограждение строящихся и ремонтируемых зданий;</w:t>
      </w:r>
    </w:p>
    <w:p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регулирование уличного движения, строгий контроль за соблюдением правил дорожного движения;</w:t>
      </w:r>
    </w:p>
    <w:p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надлежащего технического состояния уличного транспорта, его безопасность, например, исправность автоматических дверей в автобусах);</w:t>
      </w:r>
    </w:p>
    <w:p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надзор за детьми и их досугом;</w:t>
      </w:r>
    </w:p>
    <w:p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воспитательной и разъяснительной работы с населением (печать, радио, телевидение, лекции, доклады и др.).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особую озабоченность вызывает гололедная травма.</w:t>
      </w:r>
      <w:bookmarkStart w:id="0" w:name="_GoBack"/>
      <w:bookmarkEnd w:id="0"/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правило – быть предельно внимательным и осторожным и во избежание опасности необходимо: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смотреть под ноги;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ступать не широко, шагать медленно;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наступать на всю подошву, но не на носок, не на стопу;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сторониться неочищенных улиц и обходить скользкие места;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там, где тротуары посыпаны песком;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к подошве обуви полоску наждачной бумаги или обычного лейкопластыря;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обувью с рифленой подошвой;</w:t>
      </w:r>
    </w:p>
    <w:p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девушкам стоит забыть о высоких каблуках.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очень важно правильно оценить свое состояние. Главные признаки перелома или вывиха: резкая боль, нарастающий отек, укорочение поврежденной конечности и невозможность ею нормально двигать. Сотрясение мозга проявляется – потерей сознания (иногда буквально на несколько мгновений), тошнотой, головной болью.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Пострадавший, во что бы то ни стало, должен привлечь внимание прохожих, попросить помощи. Надо вызвать скорую помощь или помочь добраться до ближайшего травмапункта. Обойтись без помощи врача можно только в случае легкого ушиба: просто приложите к больному месту что-нибудь холодное, это уменьшит отек и боль, и обработайте его мазью или гелем, рассасывающим синяки. Греть больное место нельзя, эффект будет прямо противоположным.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внимание в последние годы в нашей стране уделяется профилактике детского бытового травматизма. Основными видами травм, которые дети могут получить дома, и их причинами являются:</w:t>
      </w:r>
    </w:p>
    <w:p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от горячей плиты, посуды, пищи, кипятка, пара, утюга, электроприборов и даже открытого огня;</w:t>
      </w:r>
    </w:p>
    <w:p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с кровати, окна, стола и ступенек;</w:t>
      </w:r>
    </w:p>
    <w:p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бытовыми химическими веществами (инсектицидами, моющими средствами, отбеливателями и др.);</w:t>
      </w:r>
    </w:p>
    <w:p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ожоги паром, – это наиболее распространенные травмы у детей. Сильные ожоги оставляют шрамы, а иногда могут привести к смертельному исходу. Ожогов можно избежать, если:</w:t>
      </w:r>
    </w:p>
    <w:p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горячей плиты, пищи и утюга;</w:t>
      </w:r>
    </w:p>
    <w:p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от детей легковоспламеняющиеся жидкости, такие как бензин, керосин, а также спички, свечи, зажигалки, бенгальские огни, петарды.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Падения 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распространенная причина ушибов, переломов костей и серьезных травм головы. Их можно предотвратить, если не разрешать детям играть в опасных местах; устанавливать ограждения на ступеньках, окнах и балконах.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Удушье от малых предметов.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В последнее время одной из распространенных причин попадания инородного тела в дыхательные пути стали монеты. Очень опасны маленькие отработанные батарейки, при проглатывании которых могут возникнуть тяжелые осложнения.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 шумное частое дыхание или невозможность издавать звуки –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взял что-нибудь в рот.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 бытовыми химическими веществами.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Ядовитые вещества, медикаменты, отбеливатели, кислоты и горючее, например керосин,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недоступном для детей месте.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Поражение электрическим током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– обнаженные провода представляют для них особую опасность.</w:t>
      </w:r>
    </w:p>
    <w:p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 может и должен быть предотвращен. Существует множество данных, свидетельствующих о том, что путь вперед лежит через принятие комплекса различных подходов и конкретных мер: изменение окружающей среды, проектирование и производство безопасной продукции, принятие законодательства, требующего осуществлять эти изменения, просвещение.</w:t>
      </w:r>
    </w:p>
    <w:p w:rsidR="00CB5818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проблемы по снижению травматизма и смертности от внешних причин возможно только при условии совместных действий государственных структур на межведомственном уровне, поддержке проводимых мероприятий (по формированию здорового и безопасного образа жизни) общественными организациями и, очень важно, широкими массами населения.</w:t>
      </w:r>
    </w:p>
    <w:p w:rsidR="00D01B23" w:rsidRDefault="00D01B23" w:rsidP="00D01B23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 внештатный травматолог</w:t>
      </w:r>
    </w:p>
    <w:p w:rsidR="00D01B23" w:rsidRDefault="00D01B23" w:rsidP="00D01B2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по здравоохранению</w:t>
      </w:r>
    </w:p>
    <w:p w:rsidR="008E402F" w:rsidRDefault="00D01B23" w:rsidP="00507C79">
      <w:pPr>
        <w:shd w:val="clear" w:color="auto" w:fill="FFFFFF"/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Витебского облисполкома                                           </w:t>
      </w:r>
      <w:r w:rsidR="0050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С.Е.Украинец</w:t>
      </w:r>
    </w:p>
    <w:p w:rsidR="008E402F" w:rsidRPr="001C25EF" w:rsidRDefault="008E402F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18" w:rsidRPr="0096133F" w:rsidRDefault="00CB5818" w:rsidP="008E402F">
      <w:pPr>
        <w:spacing w:after="0" w:line="240" w:lineRule="auto"/>
        <w:ind w:firstLine="709"/>
        <w:jc w:val="both"/>
        <w:rPr>
          <w:rFonts w:cstheme="minorHAnsi"/>
          <w:b/>
        </w:rPr>
      </w:pPr>
    </w:p>
    <w:sectPr w:rsidR="00CB5818" w:rsidRPr="0096133F" w:rsidSect="008E40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57" w:rsidRDefault="00150457" w:rsidP="008E402F">
      <w:pPr>
        <w:spacing w:after="0" w:line="240" w:lineRule="auto"/>
      </w:pPr>
      <w:r>
        <w:separator/>
      </w:r>
    </w:p>
  </w:endnote>
  <w:endnote w:type="continuationSeparator" w:id="1">
    <w:p w:rsidR="00150457" w:rsidRDefault="00150457" w:rsidP="008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57" w:rsidRDefault="00150457" w:rsidP="008E402F">
      <w:pPr>
        <w:spacing w:after="0" w:line="240" w:lineRule="auto"/>
      </w:pPr>
      <w:r>
        <w:separator/>
      </w:r>
    </w:p>
  </w:footnote>
  <w:footnote w:type="continuationSeparator" w:id="1">
    <w:p w:rsidR="00150457" w:rsidRDefault="00150457" w:rsidP="008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7748"/>
      <w:docPartObj>
        <w:docPartGallery w:val="Page Numbers (Top of Page)"/>
        <w:docPartUnique/>
      </w:docPartObj>
    </w:sdtPr>
    <w:sdtContent>
      <w:p w:rsidR="008E402F" w:rsidRDefault="008E402F">
        <w:pPr>
          <w:pStyle w:val="a3"/>
          <w:jc w:val="center"/>
        </w:pPr>
        <w:fldSimple w:instr=" PAGE   \* MERGEFORMAT ">
          <w:r w:rsidR="00EA0311">
            <w:rPr>
              <w:noProof/>
            </w:rPr>
            <w:t>6</w:t>
          </w:r>
        </w:fldSimple>
      </w:p>
    </w:sdtContent>
  </w:sdt>
  <w:p w:rsidR="008E402F" w:rsidRDefault="008E4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6E9"/>
    <w:multiLevelType w:val="multilevel"/>
    <w:tmpl w:val="6F0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00FA7"/>
    <w:multiLevelType w:val="multilevel"/>
    <w:tmpl w:val="733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E605C"/>
    <w:multiLevelType w:val="multilevel"/>
    <w:tmpl w:val="0AA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52DC8"/>
    <w:multiLevelType w:val="multilevel"/>
    <w:tmpl w:val="290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A84"/>
    <w:multiLevelType w:val="multilevel"/>
    <w:tmpl w:val="85D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A1895"/>
    <w:multiLevelType w:val="multilevel"/>
    <w:tmpl w:val="64A8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E0446"/>
    <w:multiLevelType w:val="multilevel"/>
    <w:tmpl w:val="5C6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818"/>
    <w:rsid w:val="001245B5"/>
    <w:rsid w:val="00150457"/>
    <w:rsid w:val="001C25EF"/>
    <w:rsid w:val="003D467A"/>
    <w:rsid w:val="00507C79"/>
    <w:rsid w:val="008E402F"/>
    <w:rsid w:val="0096133F"/>
    <w:rsid w:val="00B268B9"/>
    <w:rsid w:val="00CB5818"/>
    <w:rsid w:val="00D01B23"/>
    <w:rsid w:val="00E770DF"/>
    <w:rsid w:val="00EA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02F"/>
  </w:style>
  <w:style w:type="paragraph" w:styleId="a5">
    <w:name w:val="footer"/>
    <w:basedOn w:val="a"/>
    <w:link w:val="a6"/>
    <w:uiPriority w:val="99"/>
    <w:semiHidden/>
    <w:unhideWhenUsed/>
    <w:rsid w:val="008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2022-12-07T07:25:00Z</dcterms:created>
  <dcterms:modified xsi:type="dcterms:W3CDTF">2022-12-07T13:43:00Z</dcterms:modified>
</cp:coreProperties>
</file>