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8DC" w:rsidRPr="003B48DC" w:rsidRDefault="003B48DC" w:rsidP="003B48DC">
      <w:pPr>
        <w:pStyle w:val="a5"/>
        <w:spacing w:before="0" w:beforeAutospacing="0" w:after="0" w:afterAutospacing="0" w:line="276" w:lineRule="auto"/>
        <w:jc w:val="right"/>
        <w:rPr>
          <w:rStyle w:val="af1"/>
          <w:rFonts w:eastAsia="Arial"/>
          <w:b w:val="0"/>
          <w:i/>
          <w:sz w:val="28"/>
          <w:szCs w:val="28"/>
        </w:rPr>
      </w:pPr>
      <w:r w:rsidRPr="003B48DC">
        <w:rPr>
          <w:rStyle w:val="af1"/>
          <w:rFonts w:eastAsia="Arial"/>
          <w:b w:val="0"/>
          <w:i/>
          <w:sz w:val="28"/>
          <w:szCs w:val="28"/>
        </w:rPr>
        <w:t>Информация о ВИЧ/СПИД</w:t>
      </w:r>
    </w:p>
    <w:p w:rsidR="003B48DC" w:rsidRPr="00F547EC" w:rsidRDefault="003B48DC" w:rsidP="00016677">
      <w:pPr>
        <w:pStyle w:val="a5"/>
        <w:spacing w:before="0" w:beforeAutospacing="0" w:after="0" w:afterAutospacing="0" w:line="276" w:lineRule="auto"/>
        <w:jc w:val="center"/>
        <w:rPr>
          <w:rStyle w:val="af1"/>
          <w:rFonts w:eastAsia="Arial"/>
          <w:sz w:val="16"/>
          <w:szCs w:val="16"/>
        </w:rPr>
      </w:pPr>
    </w:p>
    <w:p w:rsidR="00016677" w:rsidRPr="003B48DC" w:rsidRDefault="00016677" w:rsidP="00016677">
      <w:pPr>
        <w:pStyle w:val="a5"/>
        <w:spacing w:before="0" w:beforeAutospacing="0" w:after="0" w:afterAutospacing="0" w:line="276" w:lineRule="auto"/>
        <w:jc w:val="center"/>
        <w:rPr>
          <w:rStyle w:val="af1"/>
          <w:rFonts w:eastAsia="Arial"/>
          <w:color w:val="C00000"/>
          <w:sz w:val="28"/>
          <w:szCs w:val="28"/>
        </w:rPr>
      </w:pPr>
      <w:r w:rsidRPr="003B48DC">
        <w:rPr>
          <w:rStyle w:val="af1"/>
          <w:rFonts w:eastAsia="Arial"/>
          <w:color w:val="C00000"/>
          <w:sz w:val="28"/>
          <w:szCs w:val="28"/>
        </w:rPr>
        <w:t>Тема Всемирного дня борьбы со СПИД</w:t>
      </w:r>
      <w:bookmarkStart w:id="0" w:name="_GoBack"/>
      <w:bookmarkEnd w:id="0"/>
      <w:r w:rsidRPr="003B48DC">
        <w:rPr>
          <w:rStyle w:val="af1"/>
          <w:rFonts w:eastAsia="Arial"/>
          <w:color w:val="C00000"/>
          <w:sz w:val="28"/>
          <w:szCs w:val="28"/>
        </w:rPr>
        <w:t>ом в 2021 г</w:t>
      </w:r>
      <w:r w:rsidR="003B48DC" w:rsidRPr="003B48DC">
        <w:rPr>
          <w:rStyle w:val="af1"/>
          <w:rFonts w:eastAsia="Arial"/>
          <w:color w:val="C00000"/>
          <w:sz w:val="28"/>
          <w:szCs w:val="28"/>
        </w:rPr>
        <w:t>оду</w:t>
      </w:r>
      <w:r w:rsidRPr="003B48DC">
        <w:rPr>
          <w:rStyle w:val="af1"/>
          <w:rFonts w:eastAsia="Arial"/>
          <w:color w:val="C00000"/>
          <w:sz w:val="28"/>
          <w:szCs w:val="28"/>
        </w:rPr>
        <w:t>: «</w:t>
      </w:r>
      <w:r w:rsidR="009E55A9" w:rsidRPr="009E55A9">
        <w:rPr>
          <w:rStyle w:val="af1"/>
          <w:rFonts w:eastAsiaTheme="majorEastAsia"/>
          <w:color w:val="C00000"/>
          <w:sz w:val="28"/>
          <w:szCs w:val="28"/>
        </w:rPr>
        <w:t>Ликвидировать неравенство. Покончить со СПИДом. Прекратить пандемии</w:t>
      </w:r>
      <w:r w:rsidRPr="003B48DC">
        <w:rPr>
          <w:rStyle w:val="af1"/>
          <w:rFonts w:eastAsia="Arial"/>
          <w:color w:val="C00000"/>
          <w:sz w:val="28"/>
          <w:szCs w:val="28"/>
        </w:rPr>
        <w:t>»</w:t>
      </w:r>
    </w:p>
    <w:p w:rsidR="00016677" w:rsidRPr="00016677" w:rsidRDefault="00016677" w:rsidP="00016677">
      <w:pPr>
        <w:pStyle w:val="a5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016677" w:rsidRPr="00016677" w:rsidRDefault="00016677" w:rsidP="00016677">
      <w:pPr>
        <w:shd w:val="clear" w:color="auto" w:fill="FBFBFB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Всемирный день борьбы со СПИДом</w:t>
      </w: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 (World AIDS Day) ежегодно отмечается по всему миру 1 декабря, в соответствии с решением Всемирной организации здравоохранения (ВОЗ) и решением Генеральной Ассамблеи ООН, принятыми в 1988 году.</w:t>
      </w:r>
    </w:p>
    <w:p w:rsidR="00016677" w:rsidRDefault="00016677" w:rsidP="00016677">
      <w:pPr>
        <w:shd w:val="clear" w:color="auto" w:fill="FBFBFB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Этот День стал одним из самых важных международных дней, связанных с вопросами здравоохранения и одной из ключевых возможностей повышения информированности, воздания должного памяти погибших от болезни, и возможности отметить такие достижения как расширение доступа к лечению и мерам по профилактике.</w:t>
      </w:r>
    </w:p>
    <w:p w:rsidR="00DA667B" w:rsidRPr="00F547EC" w:rsidRDefault="00DA667B" w:rsidP="00016677">
      <w:pPr>
        <w:shd w:val="clear" w:color="auto" w:fill="FBFBFB"/>
        <w:spacing w:after="0"/>
        <w:jc w:val="both"/>
        <w:textAlignment w:val="baseline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16677" w:rsidRDefault="00016677" w:rsidP="00016677">
      <w:pPr>
        <w:pStyle w:val="2"/>
        <w:spacing w:before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16677">
        <w:rPr>
          <w:rFonts w:ascii="Times New Roman" w:hAnsi="Times New Roman" w:cs="Times New Roman"/>
          <w:sz w:val="28"/>
          <w:szCs w:val="28"/>
        </w:rPr>
        <w:t>Основные факты</w:t>
      </w:r>
    </w:p>
    <w:p w:rsidR="00DA667B" w:rsidRPr="00F547EC" w:rsidRDefault="00DA667B" w:rsidP="00016677">
      <w:pPr>
        <w:pStyle w:val="2"/>
        <w:spacing w:before="0" w:line="276" w:lineRule="auto"/>
        <w:rPr>
          <w:rFonts w:ascii="Times New Roman" w:hAnsi="Times New Roman" w:cs="Times New Roman"/>
          <w:sz w:val="16"/>
          <w:szCs w:val="16"/>
          <w:vertAlign w:val="subscript"/>
          <w:lang w:val="ru-RU"/>
        </w:rPr>
      </w:pPr>
    </w:p>
    <w:p w:rsidR="00016677" w:rsidRPr="00016677" w:rsidRDefault="00016677" w:rsidP="00DA667B">
      <w:pPr>
        <w:numPr>
          <w:ilvl w:val="0"/>
          <w:numId w:val="26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Cs/>
          <w:sz w:val="28"/>
          <w:szCs w:val="28"/>
          <w:lang w:eastAsia="ru-RU"/>
        </w:rPr>
        <w:t>ВИЧ остается одной из основных проблем глобального общественного здравоохранения: на сегодняшний день этот вирус унес 36,3 миллиона [27,2–47,8 миллиона] человеческих жизней.</w:t>
      </w:r>
    </w:p>
    <w:p w:rsidR="00016677" w:rsidRPr="00016677" w:rsidRDefault="00016677" w:rsidP="00DA667B">
      <w:pPr>
        <w:numPr>
          <w:ilvl w:val="0"/>
          <w:numId w:val="26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Cs/>
          <w:sz w:val="28"/>
          <w:szCs w:val="28"/>
          <w:lang w:eastAsia="ru-RU"/>
        </w:rPr>
        <w:t>Не существует метода, позволяющего вылечить ВИЧ-инфекцию. Однако благодаря расширению доступа к эффективным средствам профилактики, диагностики и лечения ВИЧ и оппортунистических инфекций, а также ухода за пациентами, ВИЧ-инфекция перешла в категорию поддающихся терапии хронических заболеваний, а ВИЧ инфицированные могут прожить долгую и здоровую жизнь.</w:t>
      </w:r>
    </w:p>
    <w:p w:rsidR="00016677" w:rsidRPr="00016677" w:rsidRDefault="00016677" w:rsidP="00DA667B">
      <w:pPr>
        <w:numPr>
          <w:ilvl w:val="0"/>
          <w:numId w:val="26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 состоянию </w:t>
      </w:r>
      <w:r w:rsidR="00F547EC">
        <w:rPr>
          <w:rFonts w:ascii="Times New Roman" w:eastAsia="Times New Roman" w:hAnsi="Times New Roman"/>
          <w:bCs/>
          <w:sz w:val="28"/>
          <w:szCs w:val="28"/>
          <w:lang w:eastAsia="ru-RU"/>
        </w:rPr>
        <w:t>на конец 2020 года</w:t>
      </w:r>
      <w:r w:rsidRPr="0001667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мире, согласно оценкам, насчитывалось 37,7 миллиона [30,2–45,1 миллиона] человек, живущих с ВИЧ-инфекцией.</w:t>
      </w:r>
    </w:p>
    <w:p w:rsidR="00016677" w:rsidRDefault="000709E4" w:rsidP="00DA667B">
      <w:pPr>
        <w:pStyle w:val="selectionshareable"/>
        <w:shd w:val="clear" w:color="auto" w:fill="FFFFFF"/>
        <w:tabs>
          <w:tab w:val="num" w:pos="0"/>
        </w:tabs>
        <w:spacing w:before="0" w:beforeAutospacing="0" w:after="0" w:afterAutospacing="0" w:line="276" w:lineRule="auto"/>
        <w:rPr>
          <w:rStyle w:val="af1"/>
          <w:rFonts w:eastAsia="Arial"/>
          <w:sz w:val="28"/>
          <w:szCs w:val="28"/>
        </w:rPr>
      </w:pPr>
      <w:r>
        <w:rPr>
          <w:bCs/>
          <w:sz w:val="28"/>
          <w:szCs w:val="28"/>
        </w:rPr>
        <w:t xml:space="preserve">      В 2020 году </w:t>
      </w:r>
      <w:r w:rsidR="00016677" w:rsidRPr="00016677">
        <w:rPr>
          <w:bCs/>
          <w:sz w:val="28"/>
          <w:szCs w:val="28"/>
        </w:rPr>
        <w:t xml:space="preserve"> от причин, связанных с ВИЧ-инфекцией, умерло 680 000 [480 000–1,0 миллиона] человек и еще 1,5 миллиона [1,0–2,0 миллиона] человек заразились ВИЧ.</w:t>
      </w:r>
      <w:r w:rsidR="00016677" w:rsidRPr="00016677">
        <w:rPr>
          <w:rStyle w:val="af1"/>
          <w:rFonts w:eastAsia="Arial"/>
          <w:sz w:val="28"/>
          <w:szCs w:val="28"/>
        </w:rPr>
        <w:t xml:space="preserve"> </w:t>
      </w:r>
    </w:p>
    <w:p w:rsidR="00DA667B" w:rsidRPr="00F547EC" w:rsidRDefault="00DA667B" w:rsidP="00016677">
      <w:pPr>
        <w:pStyle w:val="selectionshareable"/>
        <w:shd w:val="clear" w:color="auto" w:fill="FFFFFF"/>
        <w:spacing w:before="0" w:beforeAutospacing="0" w:after="0" w:afterAutospacing="0" w:line="276" w:lineRule="auto"/>
        <w:rPr>
          <w:rStyle w:val="af1"/>
          <w:rFonts w:eastAsia="Arial"/>
          <w:sz w:val="16"/>
          <w:szCs w:val="16"/>
        </w:rPr>
      </w:pPr>
    </w:p>
    <w:p w:rsidR="00016677" w:rsidRDefault="00016677" w:rsidP="00016677">
      <w:pPr>
        <w:spacing w:after="0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Общая информация</w:t>
      </w:r>
    </w:p>
    <w:p w:rsidR="00DA667B" w:rsidRPr="00F547EC" w:rsidRDefault="00DA667B" w:rsidP="00016677">
      <w:pPr>
        <w:spacing w:after="0"/>
        <w:outlineLvl w:val="1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P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Вирус иммунодефицита человека (ВИЧ) поражает иммунную систему и ослабляет защиту от многих инфекций, с которыми может справиться иммунитет здорового человека. Вирус разрушает и ослабляет функцию иммунных клеток, поэтому у инфицированных людей постепенно развивается иммунодефицит. </w:t>
      </w:r>
    </w:p>
    <w:p w:rsid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Самой поздней стадией ВИЧ-инфекции является синдром приобретенного иммунодефицита (СПИД), который у некоторых людей при отсутствии лечения может развиться через много лет. Для СПИДа характерно </w:t>
      </w: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развитие некоторых видов рака, инфекций или других тяжелых клинических проявлений хронического характера.</w:t>
      </w:r>
    </w:p>
    <w:p w:rsidR="00DA667B" w:rsidRPr="00F547EC" w:rsidRDefault="00DA667B" w:rsidP="00016677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16677" w:rsidRPr="00016677" w:rsidRDefault="00016677" w:rsidP="00016677">
      <w:pPr>
        <w:spacing w:after="0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Признаки и симптомы</w:t>
      </w:r>
    </w:p>
    <w:p w:rsidR="00DA667B" w:rsidRPr="00F547EC" w:rsidRDefault="00DA667B" w:rsidP="00016677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16677" w:rsidRP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Симптомы ВИЧ варьируются в зависимости от стадии инфекции. На протяжении нескольких первых месяцев люди с ВИЧ, как правило, наиболее заразны, но многие из них узнают о своем статусе лишь на более поздних стадиях. На протяжении нескольких первых недель после инфицирования у людей может не появляться никаких симптомов или развиться гриппоподобная болезнь, включая лихорадку, головную боль, сыпь или боль в горле.</w:t>
      </w:r>
    </w:p>
    <w:p w:rsidR="00016677" w:rsidRP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По мере того, как инфекция постепенно ослабляет иммунную систему, у инфицированного человека могут появляться другие признаки и симптомы, такие как увеличенные лимфоузлы, потеря веса, лихорадка, диарея и кашель. При отсутствии лечения могут развиться такие тяжелые болезни, как туберкулез,  менингит, тяжелые бактериальные инфекции и онкологические заболевания.</w:t>
      </w:r>
    </w:p>
    <w:p w:rsidR="00016677" w:rsidRPr="00F547EC" w:rsidRDefault="00016677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Pr="00016677" w:rsidRDefault="00016677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Передача инфекции</w:t>
      </w:r>
    </w:p>
    <w:p w:rsidR="00016677" w:rsidRPr="00F547EC" w:rsidRDefault="00016677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Pr="00016677" w:rsidRDefault="00016677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1667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Где обнаруживается ВИЧ?</w:t>
      </w:r>
    </w:p>
    <w:p w:rsidR="00016677" w:rsidRPr="00016677" w:rsidRDefault="00016677" w:rsidP="00016677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ВИЧ присутствует в биологических жидкостях организма, таких как кровь, сперма, влагалищное отделяемое и грудное молоко.</w:t>
      </w:r>
    </w:p>
    <w:p w:rsidR="00016677" w:rsidRPr="00016677" w:rsidRDefault="00016677" w:rsidP="00DA667B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Как может передаваться ВИЧ?</w:t>
      </w:r>
    </w:p>
    <w:p w:rsidR="00016677" w:rsidRDefault="00016677" w:rsidP="00DA667B">
      <w:pPr>
        <w:tabs>
          <w:tab w:val="left" w:pos="709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ВИЧ может передаваться через разные жидкости организма инфицированных людей, такие как кровь, грудное молоко, семенная жидкость и вагинальные выделения. ВИЧ также может передаваться от матери ребенку во время беременности и родов. При обычных повседневных контактах, таких как поцелуи, объятия и пожатие рук, или при совместном пользовании личными предметами и употреблении продуктов питания или воды передача инфекции не происходит.</w:t>
      </w:r>
    </w:p>
    <w:p w:rsidR="00DA667B" w:rsidRPr="00F547EC" w:rsidRDefault="00DA667B" w:rsidP="00016677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16677" w:rsidRDefault="00016677" w:rsidP="00016677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Факторы риска</w:t>
      </w:r>
    </w:p>
    <w:p w:rsidR="00F547EC" w:rsidRPr="00F547EC" w:rsidRDefault="00F547EC" w:rsidP="00016677">
      <w:pPr>
        <w:spacing w:after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P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Модели поведения и условия, повышающие риск заражения людей ВИЧ, включают:</w:t>
      </w:r>
    </w:p>
    <w:p w:rsidR="00016677" w:rsidRPr="00016677" w:rsidRDefault="00016677" w:rsidP="00016677">
      <w:pPr>
        <w:numPr>
          <w:ilvl w:val="0"/>
          <w:numId w:val="27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незащищенные  сексуальные контакты;</w:t>
      </w:r>
    </w:p>
    <w:p w:rsidR="00016677" w:rsidRPr="00016677" w:rsidRDefault="00016677" w:rsidP="00016677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наличие другой инфекции, передаваемой половым путем (ИППП), такой как сифилис, герпес, хламидиоз, гонорея и бактериальный вагиноз;</w:t>
      </w:r>
    </w:p>
    <w:p w:rsidR="00016677" w:rsidRPr="00016677" w:rsidRDefault="00016677" w:rsidP="00016677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совместное пользование зараженными иглами, шприцами и другим инъекционным оборудованием и растворами наркотиков при употреблении инъекционных наркотиков;</w:t>
      </w:r>
    </w:p>
    <w:p w:rsidR="00016677" w:rsidRPr="00016677" w:rsidRDefault="00016677" w:rsidP="00016677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небезопасные инъекции, переливания крови, пересадки тканей, медицинские процедуры, включающие нестерильные разрезы или прокалывание; </w:t>
      </w:r>
    </w:p>
    <w:p w:rsidR="00016677" w:rsidRDefault="00016677" w:rsidP="00016677">
      <w:pPr>
        <w:numPr>
          <w:ilvl w:val="0"/>
          <w:numId w:val="27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случайные травмы от укола иглой, в том числе среди работников здравоохранения.</w:t>
      </w:r>
    </w:p>
    <w:p w:rsidR="00F547EC" w:rsidRPr="00F547EC" w:rsidRDefault="00F547EC" w:rsidP="00F547EC">
      <w:pPr>
        <w:spacing w:after="0"/>
        <w:ind w:left="360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16677" w:rsidRDefault="00016677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Диагностика</w:t>
      </w:r>
    </w:p>
    <w:p w:rsidR="00F547EC" w:rsidRPr="00F547EC" w:rsidRDefault="00F547EC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Pr="00016677" w:rsidRDefault="00016677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Что такое тест на ВИЧ?</w:t>
      </w:r>
    </w:p>
    <w:p w:rsidR="00016677" w:rsidRPr="00016677" w:rsidRDefault="00016677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Тест на ВИЧ — это анализ, позволяющий выяснить, подвергся ли человек заражению ВИЧ. При проведении обычного теста на ВИЧ выявляют антитела, произведенные иммунной системой в ответ на ВИЧ, так они поддаются обнаружению значительно легче (и дешевле), чем сам вирус. В ответ на инфекцию иммунная система вырабатывает антитела.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У большинства людей они появляются через месяц после заражения. Антитела можно обнаружить в крови или слюне.</w:t>
      </w:r>
    </w:p>
    <w:p w:rsidR="00016677" w:rsidRPr="00016677" w:rsidRDefault="00016677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Через какое время после вероятного контакта следует делать тест на ВИЧ?</w:t>
      </w:r>
    </w:p>
    <w:p w:rsidR="00016677" w:rsidRPr="00016677" w:rsidRDefault="00016677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Обычно тест на ВИЧ рекомендуется делать через три месяца после вероятного контакта с инфекцией. Хотя тесты на антитела к ВИЧ высокочувствительны, между заражением ВИЧ и выработкой поддающихся выявлению антител к вирусу существует «окно» длительностью до двух месяцев, в зависимости от конкретного типа анализа. Для самых чувствительных тестов на антитела к ВИЧ, рекомендуемых на сегодняшний день, этот период составляет около трех недель. При использовании менее чувствительных тестов он больше.</w:t>
      </w:r>
    </w:p>
    <w:p w:rsidR="00016677" w:rsidRPr="00016677" w:rsidRDefault="00016677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В течение этого времени у людей, зараженных ВИЧ, в крови еще нет антител, которые может выявить тест на ВИЧ. Однако уровень ВИЧ в биологических жидкостях организма (крови, сперме, влагалищном отделяемом и грудном молоке) у такого человека уже может быть высоким. Несмотря на то, что тест на ВИЧ еще не может подтвердить наличие вируса у такого человека, в период окна он уже способен передавать ВИЧ другим.</w:t>
      </w:r>
    </w:p>
    <w:p w:rsidR="00016677" w:rsidRPr="00016677" w:rsidRDefault="00016677" w:rsidP="00016677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Почему  следует сделать тест на ВИЧ?</w:t>
      </w:r>
    </w:p>
    <w:p w:rsidR="00016677" w:rsidRDefault="00016677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Знание своего ВИЧ-статуса имеет два жизненно важных преимущества. Во-первых, если вы инфицированы ВИЧ, то быстро начнете лечение, что, возможно, продлит вашу жизнь на много лет. Во-вторых, зная, что вы инфицированы, вы сможете принять все необходимые меры предосторожности, чтобы не допустить распространения ВИЧ-инфекции. Если вы не инфицированы ВИЧ, то сможете узнать, как защитить себя от заражения ВИЧ в будущем.</w:t>
      </w:r>
    </w:p>
    <w:p w:rsidR="00F547EC" w:rsidRDefault="00F547EC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47EC" w:rsidRPr="00016677" w:rsidRDefault="00F547EC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6677" w:rsidRPr="00016677" w:rsidRDefault="00016677" w:rsidP="00016677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 </w:t>
      </w:r>
      <w:r w:rsidR="00DA667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Где </w:t>
      </w:r>
      <w:r w:rsidRPr="0001667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можно пройти тест? </w:t>
      </w:r>
    </w:p>
    <w:p w:rsidR="00016677" w:rsidRPr="00016677" w:rsidRDefault="00016677" w:rsidP="0001667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В нашей стране создана система, обеспечивающая максимальную доступность к консультированию и тестированию на ВИЧ-инфекцию. Пройти добровольное тестирование, в том числе анонимное, можно в любом учреждении здравоохранения, располагающем процедурным кабинетом. На базе государственных организаций здравоохранения и негосударственных некоммерческих организаций функционируют анонимно-консультативные пункты, предоставляющие в том числе услуги по консультированию и тестированию на ВИЧ-инфекцию для ключевых групп населения. Также созданы возможности не только пройти тест в учреждении здравоохранения, но свободно купить его в аптеке и сделать тест дома, в рамках самотестирования.</w:t>
      </w:r>
    </w:p>
    <w:p w:rsidR="00016677" w:rsidRP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ВИЧ поддается диагностике с помощью экспресс-тестов, которые позволяют получить результат в тот же день. Это значительно облегчает диагностику и переход к лечению и уходу. Также существует возможность самостоятельного тестирования на ВИЧ. Однако ни один тест на ВИЧ сам по себе не обеспечивает полную диагностику ВИЧ-инфекции; для подтверждения требуется дополнительное тестирование, которое должно проводиться квалифицированным медицинским или социальным работником на местах или в учреждении здравоохранения. ВИЧ-инфекцию можно выявлять с высокой степенью точности, выполняя тесты в соответствии с утвержденным на национальном уровне алгоритмом исследования.</w:t>
      </w:r>
    </w:p>
    <w:p w:rsidR="00F547EC" w:rsidRPr="00F547EC" w:rsidRDefault="00F547EC" w:rsidP="00016677">
      <w:pPr>
        <w:spacing w:after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Default="00016677" w:rsidP="00016677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Профилактика</w:t>
      </w:r>
    </w:p>
    <w:p w:rsidR="00F547EC" w:rsidRPr="00F547EC" w:rsidRDefault="00F547EC" w:rsidP="00016677">
      <w:pPr>
        <w:spacing w:after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P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Риск ВИЧ-инфицирования можно снизить путем ограничения воздействия факторов риска. Основные подходы к профилактике ВИЧ, часто используемые в сочетании друг с другом, включают в себя:</w:t>
      </w:r>
    </w:p>
    <w:p w:rsidR="00016677" w:rsidRPr="00016677" w:rsidRDefault="00016677" w:rsidP="00016677">
      <w:pPr>
        <w:numPr>
          <w:ilvl w:val="0"/>
          <w:numId w:val="28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использование мужских и женских презервативов;</w:t>
      </w:r>
    </w:p>
    <w:p w:rsidR="00016677" w:rsidRPr="00016677" w:rsidRDefault="00016677" w:rsidP="00016677">
      <w:pPr>
        <w:numPr>
          <w:ilvl w:val="0"/>
          <w:numId w:val="28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тестирование на ВИЧ и ИППП и консультирование;</w:t>
      </w:r>
    </w:p>
    <w:p w:rsidR="00016677" w:rsidRPr="00016677" w:rsidRDefault="00016677" w:rsidP="00016677">
      <w:pPr>
        <w:numPr>
          <w:ilvl w:val="0"/>
          <w:numId w:val="28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тестирование на туберкулез (ТБ), консультирование и направление на лечение;</w:t>
      </w:r>
    </w:p>
    <w:p w:rsidR="00016677" w:rsidRPr="00016677" w:rsidRDefault="00016677" w:rsidP="00016677">
      <w:pPr>
        <w:numPr>
          <w:ilvl w:val="0"/>
          <w:numId w:val="28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добровольное медицинское мужское обрезание (ДММО);</w:t>
      </w:r>
    </w:p>
    <w:p w:rsidR="00016677" w:rsidRPr="00016677" w:rsidRDefault="00016677" w:rsidP="00016677">
      <w:pPr>
        <w:numPr>
          <w:ilvl w:val="0"/>
          <w:numId w:val="28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использование антиретровирусных (АРВ) препаратов в профилактических целях;</w:t>
      </w:r>
    </w:p>
    <w:p w:rsidR="00016677" w:rsidRPr="00016677" w:rsidRDefault="00016677" w:rsidP="00016677">
      <w:pPr>
        <w:numPr>
          <w:ilvl w:val="0"/>
          <w:numId w:val="28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уменьшение вреда для потребителей инъекционных наркотиков;</w:t>
      </w:r>
    </w:p>
    <w:p w:rsidR="00016677" w:rsidRPr="00016677" w:rsidRDefault="00016677" w:rsidP="00016677">
      <w:pPr>
        <w:numPr>
          <w:ilvl w:val="0"/>
          <w:numId w:val="28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ликвидация передачи ВИЧ-инфекции от матери.</w:t>
      </w:r>
    </w:p>
    <w:p w:rsidR="00F547EC" w:rsidRPr="00F547EC" w:rsidRDefault="00F547EC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Default="00016677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Лечение</w:t>
      </w:r>
    </w:p>
    <w:p w:rsidR="00F547EC" w:rsidRPr="00F547EC" w:rsidRDefault="00F547EC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Pr="00016677" w:rsidRDefault="00016677" w:rsidP="00016677">
      <w:pPr>
        <w:shd w:val="clear" w:color="auto" w:fill="FFFFFF"/>
        <w:spacing w:after="0"/>
        <w:jc w:val="both"/>
        <w:outlineLvl w:val="4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Можно ли вылечить ВИЧ?</w:t>
      </w:r>
    </w:p>
    <w:p w:rsidR="00016677" w:rsidRPr="00016677" w:rsidRDefault="00016677" w:rsidP="00016677">
      <w:pPr>
        <w:shd w:val="clear" w:color="auto" w:fill="FFFFFF"/>
        <w:spacing w:after="0"/>
        <w:jc w:val="both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Полностью уничтожить ВИЧ нельзя. Однако существует эффективное лечение, которое, если начать его оперативно и проводить регулярно, обеспечивает человеку с ВИЧ качество и продолжительность жизни, сравнимые с неинфицированными людьми.</w:t>
      </w:r>
    </w:p>
    <w:p w:rsidR="00016677" w:rsidRPr="00016677" w:rsidRDefault="00016677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Какое лечение доступно?</w:t>
      </w:r>
    </w:p>
    <w:p w:rsidR="00016677" w:rsidRPr="00016677" w:rsidRDefault="00016677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Для лечения ВИЧ-инфекции используются антиретровирусные препараты. Они борются с ВИЧ-инфекцией, блокируя размножение вируса в организме человека. Важно отметить, что ВИЧ-положительные лица с вирусной супрессией, получающие антиретровирусную терапию (АРТ), не передают ВИЧ-инфекцию своим сексуальным партнерам. Таким образом, ранний доступ к АРТ и оказание поддержки для проведения терапии имеют решающее значение не только для улучшения состояния здоровья людей с ВИЧ, но также для предупреждения передачи ВИЧ-инфекции.</w:t>
      </w:r>
    </w:p>
    <w:p w:rsidR="00016677" w:rsidRPr="00016677" w:rsidRDefault="00016677" w:rsidP="0001667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В Беларуси предусмотрен универсальный доступ пациентов к антиретровирусной терапии, то есть государство гарантирует предоставление лечения ВИЧ-инфекции всем людям, живущим с ВИЧ, независимо от стадии болезни и уровня иммунитета. На сегодняшний день в республике </w:t>
      </w:r>
      <w:r w:rsidRPr="00016677">
        <w:rPr>
          <w:rFonts w:ascii="Times New Roman" w:eastAsia="Times New Roman" w:hAnsi="Times New Roman"/>
          <w:b/>
          <w:sz w:val="28"/>
          <w:szCs w:val="28"/>
          <w:lang w:eastAsia="ru-RU"/>
        </w:rPr>
        <w:t>85%</w:t>
      </w: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людей, живущих с ВИЧ, получают антиретровирусную терапию, тем самым сохраняя свое здоровье, продолжительность и качество жизни, в Витебской области этот показатель составляет 85,9%.</w:t>
      </w:r>
    </w:p>
    <w:p w:rsidR="00016677" w:rsidRPr="00016677" w:rsidRDefault="00016677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 С 2016 г. ВОЗ рекомендует обеспечивать возможность пожизненной АРТ для всех людей, живущих с ВИЧ, включая детей, подростков и взрослых, а также беременных и кормящих женщин, независимо от их клинического статуса или числа клеток CD4.</w:t>
      </w:r>
    </w:p>
    <w:p w:rsidR="00016677" w:rsidRP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Помимо стратегии повсеместного охвата лечением, ВОЗ рекомендует начинать лечение всех ВИЧ</w:t>
      </w: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noBreakHyphen/>
        <w:t xml:space="preserve">инфицированных лиц в ускоренном порядке, в том числе предлагать АРТ в день постановки диагноза пациентам, которые готовы приступить к терапии. </w:t>
      </w:r>
    </w:p>
    <w:p w:rsidR="00016677" w:rsidRP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В 2020 г. АРТ получали 27,5 миллиона [26,5–27,7 миллиона] человек, живущих с ВИЧ, во всем мире. Таким образом, глобальный охват АРТ составил 73% [56</w:t>
      </w: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noBreakHyphen/>
        <w:t>88%]. Тем не менее для расширения охвата лечением, особенно среди детей и подростков, требуются дополнительные усилия. По состоянию на конец 2020 г. АРТ получали лишь 54% [37–69%] ВИЧ-инфицированных детей (в возрасте от 0 до 14 лет).</w:t>
      </w:r>
    </w:p>
    <w:p w:rsidR="00016677" w:rsidRDefault="00016677" w:rsidP="00016677">
      <w:pPr>
        <w:pStyle w:val="selectionshareabl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16677">
        <w:rPr>
          <w:rStyle w:val="af1"/>
          <w:rFonts w:eastAsia="Arial"/>
          <w:b w:val="0"/>
          <w:sz w:val="28"/>
          <w:szCs w:val="28"/>
        </w:rPr>
        <w:t xml:space="preserve">        К 01.11.2021 году в Республике Беларусь достигнуты следующие значения индикаторов стратегической цели ЮНЭЙДС 95- 95- 95: 85,0% </w:t>
      </w:r>
      <w:r w:rsidRPr="00016677">
        <w:rPr>
          <w:sz w:val="28"/>
          <w:szCs w:val="28"/>
        </w:rPr>
        <w:t>–</w:t>
      </w:r>
      <w:r w:rsidRPr="00016677">
        <w:rPr>
          <w:rStyle w:val="af1"/>
          <w:rFonts w:eastAsia="Arial"/>
          <w:b w:val="0"/>
          <w:sz w:val="28"/>
          <w:szCs w:val="28"/>
        </w:rPr>
        <w:t xml:space="preserve"> 23809 человек знают о своем ВИЧ-позитивном статусе; 84,9% </w:t>
      </w:r>
      <w:r w:rsidRPr="00016677">
        <w:rPr>
          <w:sz w:val="28"/>
          <w:szCs w:val="28"/>
        </w:rPr>
        <w:t>–</w:t>
      </w:r>
      <w:r w:rsidRPr="00016677">
        <w:rPr>
          <w:rStyle w:val="af1"/>
          <w:rFonts w:eastAsia="Arial"/>
          <w:b w:val="0"/>
          <w:sz w:val="28"/>
          <w:szCs w:val="28"/>
        </w:rPr>
        <w:t xml:space="preserve"> 19 764 пациента охвачено АРВ-терапией; 79,0% </w:t>
      </w:r>
      <w:r w:rsidRPr="00016677">
        <w:rPr>
          <w:sz w:val="28"/>
          <w:szCs w:val="28"/>
        </w:rPr>
        <w:t>–15 619 пациентов, от охваченных АРВ-терапией, достигли неопределяемой вирусной нагрузки. По Витебской области эти индикаторы выглядят следующим образом: 86,8% - 85,9% -85%.</w:t>
      </w:r>
    </w:p>
    <w:p w:rsidR="00115B06" w:rsidRPr="00016677" w:rsidRDefault="00115B06" w:rsidP="00016677">
      <w:pPr>
        <w:pStyle w:val="selectionshareable"/>
        <w:shd w:val="clear" w:color="auto" w:fill="FFFFFF"/>
        <w:spacing w:before="0" w:beforeAutospacing="0" w:after="0" w:afterAutospacing="0" w:line="276" w:lineRule="auto"/>
        <w:jc w:val="both"/>
        <w:rPr>
          <w:rStyle w:val="af1"/>
          <w:rFonts w:eastAsia="Arial"/>
          <w:b w:val="0"/>
          <w:sz w:val="28"/>
          <w:szCs w:val="28"/>
        </w:rPr>
      </w:pPr>
    </w:p>
    <w:p w:rsidR="004E3228" w:rsidRPr="004E3228" w:rsidRDefault="004E3228" w:rsidP="004E3228">
      <w:pPr>
        <w:pStyle w:val="a5"/>
        <w:spacing w:before="0" w:beforeAutospacing="0" w:after="0" w:afterAutospacing="0" w:line="276" w:lineRule="auto"/>
        <w:jc w:val="center"/>
        <w:rPr>
          <w:rStyle w:val="af1"/>
          <w:rFonts w:eastAsia="Arial"/>
          <w:sz w:val="28"/>
          <w:szCs w:val="28"/>
        </w:rPr>
      </w:pPr>
      <w:r w:rsidRPr="004E3228">
        <w:rPr>
          <w:rStyle w:val="af1"/>
          <w:rFonts w:eastAsia="Arial"/>
          <w:sz w:val="28"/>
          <w:szCs w:val="28"/>
        </w:rPr>
        <w:t xml:space="preserve">Материалы кампании </w:t>
      </w:r>
      <w:r w:rsidR="009E55A9" w:rsidRPr="00176658">
        <w:rPr>
          <w:rStyle w:val="af1"/>
          <w:rFonts w:eastAsiaTheme="majorEastAsia"/>
          <w:sz w:val="28"/>
          <w:szCs w:val="28"/>
        </w:rPr>
        <w:t>«Ликвидировать неравенство. Покончить со СПИДом. Прекратить пандемии»</w:t>
      </w:r>
    </w:p>
    <w:p w:rsidR="004E3228" w:rsidRPr="004E3228" w:rsidRDefault="004E3228" w:rsidP="004E3228">
      <w:pPr>
        <w:pStyle w:val="a5"/>
        <w:spacing w:before="0" w:beforeAutospacing="0" w:after="0" w:afterAutospacing="0" w:line="276" w:lineRule="auto"/>
        <w:jc w:val="center"/>
        <w:rPr>
          <w:rStyle w:val="af1"/>
          <w:rFonts w:eastAsia="Arial"/>
          <w:color w:val="C00000"/>
          <w:sz w:val="16"/>
          <w:szCs w:val="16"/>
        </w:rPr>
      </w:pPr>
    </w:p>
    <w:p w:rsidR="004E3228" w:rsidRDefault="004E3228" w:rsidP="004E3228">
      <w:pPr>
        <w:pStyle w:val="a5"/>
        <w:spacing w:before="0" w:beforeAutospacing="0" w:after="0" w:afterAutospacing="0" w:line="276" w:lineRule="auto"/>
        <w:jc w:val="center"/>
        <w:rPr>
          <w:rStyle w:val="af1"/>
          <w:rFonts w:eastAsia="Arial"/>
          <w:color w:val="C00000"/>
          <w:sz w:val="28"/>
          <w:szCs w:val="28"/>
        </w:rPr>
      </w:pPr>
      <w:r w:rsidRPr="004E3228">
        <w:rPr>
          <w:rStyle w:val="af1"/>
          <w:rFonts w:eastAsia="Arial"/>
          <w:noProof/>
          <w:color w:val="C00000"/>
          <w:sz w:val="28"/>
          <w:szCs w:val="28"/>
        </w:rPr>
        <w:drawing>
          <wp:inline distT="0" distB="0" distL="0" distR="0">
            <wp:extent cx="4262510" cy="4262510"/>
            <wp:effectExtent l="0" t="0" r="5080" b="5080"/>
            <wp:docPr id="1" name="Рисунок 1" descr="C:\Users\sgf\Desktop\Картинки ВИЧ\who-sm1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gf\Desktop\Картинки ВИЧ\who-sm1-r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35" cy="42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5A9" w:rsidRPr="009E55A9" w:rsidRDefault="009E55A9" w:rsidP="004E3228">
      <w:pPr>
        <w:pStyle w:val="a5"/>
        <w:spacing w:before="0" w:beforeAutospacing="0" w:after="0" w:afterAutospacing="0" w:line="276" w:lineRule="auto"/>
        <w:jc w:val="center"/>
        <w:rPr>
          <w:rStyle w:val="af1"/>
          <w:rFonts w:eastAsia="Arial"/>
          <w:color w:val="C00000"/>
          <w:sz w:val="16"/>
          <w:szCs w:val="16"/>
        </w:rPr>
      </w:pPr>
    </w:p>
    <w:p w:rsidR="00474389" w:rsidRPr="00016677" w:rsidRDefault="004E3228" w:rsidP="004E322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E322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04713" cy="4304713"/>
            <wp:effectExtent l="0" t="0" r="635" b="635"/>
            <wp:docPr id="3" name="Рисунок 3" descr="C:\Users\sgf\Desktop\Картинки ВИЧ\who-sm3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gf\Desktop\Картинки ВИЧ\who-sm3-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10" cy="43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6B" w:rsidRPr="00016677" w:rsidRDefault="0058086B" w:rsidP="00016677">
      <w:pPr>
        <w:pStyle w:val="a6"/>
        <w:spacing w:line="276" w:lineRule="auto"/>
        <w:rPr>
          <w:rFonts w:ascii="Times New Roman" w:hAnsi="Times New Roman"/>
          <w:b w:val="0"/>
          <w:sz w:val="28"/>
          <w:szCs w:val="28"/>
        </w:rPr>
      </w:pPr>
    </w:p>
    <w:p w:rsidR="00150E32" w:rsidRDefault="00150E32" w:rsidP="00206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aps/>
          <w:spacing w:val="17"/>
          <w:sz w:val="28"/>
          <w:szCs w:val="28"/>
          <w:lang w:eastAsia="ru-RU"/>
        </w:rPr>
      </w:pPr>
    </w:p>
    <w:p w:rsidR="004E3228" w:rsidRDefault="004E3228" w:rsidP="004E3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aps/>
          <w:spacing w:val="17"/>
          <w:sz w:val="28"/>
          <w:szCs w:val="28"/>
          <w:lang w:eastAsia="ru-RU"/>
        </w:rPr>
      </w:pPr>
      <w:r w:rsidRPr="004E3228">
        <w:rPr>
          <w:rFonts w:ascii="Times New Roman" w:eastAsia="Times New Roman" w:hAnsi="Times New Roman"/>
          <w:caps/>
          <w:noProof/>
          <w:spacing w:val="17"/>
          <w:sz w:val="28"/>
          <w:szCs w:val="28"/>
          <w:lang w:eastAsia="ru-RU"/>
        </w:rPr>
        <w:drawing>
          <wp:inline distT="0" distB="0" distL="0" distR="0">
            <wp:extent cx="4262511" cy="4262511"/>
            <wp:effectExtent l="0" t="0" r="5080" b="5080"/>
            <wp:docPr id="4" name="Рисунок 4" descr="C:\Users\sgf\Desktop\Картинки ВИЧ\who-sm4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gf\Desktop\Картинки ВИЧ\who-sm4-r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637" cy="42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28" w:rsidRPr="00457B27" w:rsidRDefault="004E3228" w:rsidP="00206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aps/>
          <w:spacing w:val="17"/>
          <w:sz w:val="16"/>
          <w:szCs w:val="16"/>
          <w:lang w:eastAsia="ru-RU"/>
        </w:rPr>
      </w:pPr>
    </w:p>
    <w:p w:rsidR="004E3228" w:rsidRDefault="004E3228" w:rsidP="009E55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aps/>
          <w:spacing w:val="17"/>
          <w:sz w:val="28"/>
          <w:szCs w:val="28"/>
          <w:lang w:eastAsia="ru-RU"/>
        </w:rPr>
      </w:pPr>
      <w:r w:rsidRPr="004E3228">
        <w:rPr>
          <w:rFonts w:ascii="Times New Roman" w:eastAsia="Times New Roman" w:hAnsi="Times New Roman"/>
          <w:caps/>
          <w:noProof/>
          <w:spacing w:val="17"/>
          <w:sz w:val="28"/>
          <w:szCs w:val="28"/>
          <w:lang w:eastAsia="ru-RU"/>
        </w:rPr>
        <w:drawing>
          <wp:inline distT="0" distB="0" distL="0" distR="0" wp14:anchorId="0E992403" wp14:editId="240751DF">
            <wp:extent cx="4304714" cy="4304714"/>
            <wp:effectExtent l="0" t="0" r="635" b="635"/>
            <wp:docPr id="5" name="Рисунок 5" descr="C:\Users\sgf\Desktop\Картинки ВИЧ\who-sm5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gf\Desktop\Картинки ВИЧ\who-sm5-r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296" cy="431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228" w:rsidSect="005950D7">
      <w:footerReference w:type="default" r:id="rId12"/>
      <w:pgSz w:w="11906" w:h="16838"/>
      <w:pgMar w:top="709" w:right="709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F76" w:rsidRDefault="001A5F76" w:rsidP="006C7672">
      <w:pPr>
        <w:spacing w:after="0" w:line="240" w:lineRule="auto"/>
      </w:pPr>
      <w:r>
        <w:separator/>
      </w:r>
    </w:p>
  </w:endnote>
  <w:endnote w:type="continuationSeparator" w:id="0">
    <w:p w:rsidR="001A5F76" w:rsidRDefault="001A5F76" w:rsidP="006C7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61002A87" w:usb1="80000000" w:usb2="00000008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Bookman Old Style"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80214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DC23C5" w:rsidRPr="0058086B" w:rsidRDefault="00DC23C5">
        <w:pPr>
          <w:pStyle w:val="ae"/>
          <w:jc w:val="center"/>
          <w:rPr>
            <w:rFonts w:ascii="Times New Roman" w:hAnsi="Times New Roman"/>
            <w:sz w:val="28"/>
            <w:szCs w:val="28"/>
          </w:rPr>
        </w:pPr>
        <w:r w:rsidRPr="0058086B">
          <w:rPr>
            <w:rFonts w:ascii="Times New Roman" w:hAnsi="Times New Roman"/>
            <w:sz w:val="28"/>
            <w:szCs w:val="28"/>
          </w:rPr>
          <w:fldChar w:fldCharType="begin"/>
        </w:r>
        <w:r w:rsidRPr="0058086B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58086B">
          <w:rPr>
            <w:rFonts w:ascii="Times New Roman" w:hAnsi="Times New Roman"/>
            <w:sz w:val="28"/>
            <w:szCs w:val="28"/>
          </w:rPr>
          <w:fldChar w:fldCharType="separate"/>
        </w:r>
        <w:r w:rsidR="00635EF6">
          <w:rPr>
            <w:rFonts w:ascii="Times New Roman" w:hAnsi="Times New Roman"/>
            <w:noProof/>
            <w:sz w:val="28"/>
            <w:szCs w:val="28"/>
          </w:rPr>
          <w:t>7</w:t>
        </w:r>
        <w:r w:rsidRPr="0058086B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DC23C5" w:rsidRDefault="00DC23C5">
    <w:pPr>
      <w:pStyle w:val="a8"/>
      <w:spacing w:line="14" w:lineRule="auto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F76" w:rsidRDefault="001A5F76" w:rsidP="006C7672">
      <w:pPr>
        <w:spacing w:after="0" w:line="240" w:lineRule="auto"/>
      </w:pPr>
      <w:r>
        <w:separator/>
      </w:r>
    </w:p>
  </w:footnote>
  <w:footnote w:type="continuationSeparator" w:id="0">
    <w:p w:rsidR="001A5F76" w:rsidRDefault="001A5F76" w:rsidP="006C76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57.25pt;height:450pt" o:bullet="t">
        <v:imagedata r:id="rId1" o:title=""/>
      </v:shape>
    </w:pict>
  </w:numPicBullet>
  <w:abstractNum w:abstractNumId="0" w15:restartNumberingAfterBreak="0">
    <w:nsid w:val="0606573A"/>
    <w:multiLevelType w:val="multilevel"/>
    <w:tmpl w:val="1A1C2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14FA8"/>
    <w:multiLevelType w:val="multilevel"/>
    <w:tmpl w:val="2A52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837795"/>
    <w:multiLevelType w:val="multilevel"/>
    <w:tmpl w:val="B5CC0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E930AE"/>
    <w:multiLevelType w:val="multilevel"/>
    <w:tmpl w:val="5C2C7B9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3851AA2"/>
    <w:multiLevelType w:val="multilevel"/>
    <w:tmpl w:val="C730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CE0B05"/>
    <w:multiLevelType w:val="hybridMultilevel"/>
    <w:tmpl w:val="FB708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D73EB"/>
    <w:multiLevelType w:val="hybridMultilevel"/>
    <w:tmpl w:val="B3323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03844"/>
    <w:multiLevelType w:val="multilevel"/>
    <w:tmpl w:val="AD38C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38411D"/>
    <w:multiLevelType w:val="hybridMultilevel"/>
    <w:tmpl w:val="6D56DDAA"/>
    <w:lvl w:ilvl="0" w:tplc="6F7C784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6C5E42"/>
    <w:multiLevelType w:val="multilevel"/>
    <w:tmpl w:val="BB261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A73CD1"/>
    <w:multiLevelType w:val="multilevel"/>
    <w:tmpl w:val="A6244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5D723D"/>
    <w:multiLevelType w:val="hybridMultilevel"/>
    <w:tmpl w:val="A57C1C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C53AE"/>
    <w:multiLevelType w:val="multilevel"/>
    <w:tmpl w:val="F48A0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5E174C"/>
    <w:multiLevelType w:val="multilevel"/>
    <w:tmpl w:val="0D84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843E53"/>
    <w:multiLevelType w:val="multilevel"/>
    <w:tmpl w:val="5B98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27723A"/>
    <w:multiLevelType w:val="multilevel"/>
    <w:tmpl w:val="C564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A26117"/>
    <w:multiLevelType w:val="multilevel"/>
    <w:tmpl w:val="D1BCA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860605"/>
    <w:multiLevelType w:val="multilevel"/>
    <w:tmpl w:val="1638A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837F7F"/>
    <w:multiLevelType w:val="multilevel"/>
    <w:tmpl w:val="FE5E04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D87768"/>
    <w:multiLevelType w:val="multilevel"/>
    <w:tmpl w:val="21CE3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F70633"/>
    <w:multiLevelType w:val="hybridMultilevel"/>
    <w:tmpl w:val="4C0850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7C784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E1737C"/>
    <w:multiLevelType w:val="multilevel"/>
    <w:tmpl w:val="56EE7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48489F"/>
    <w:multiLevelType w:val="hybridMultilevel"/>
    <w:tmpl w:val="2A80EC6E"/>
    <w:lvl w:ilvl="0" w:tplc="5BE48E4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F733D74"/>
    <w:multiLevelType w:val="hybridMultilevel"/>
    <w:tmpl w:val="5A20E0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63E87"/>
    <w:multiLevelType w:val="multilevel"/>
    <w:tmpl w:val="F704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622B03"/>
    <w:multiLevelType w:val="hybridMultilevel"/>
    <w:tmpl w:val="85045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0F1539"/>
    <w:multiLevelType w:val="multilevel"/>
    <w:tmpl w:val="C28C1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1675F8"/>
    <w:multiLevelType w:val="multilevel"/>
    <w:tmpl w:val="18D87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D20462B"/>
    <w:multiLevelType w:val="multilevel"/>
    <w:tmpl w:val="60B42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3D673E"/>
    <w:multiLevelType w:val="multilevel"/>
    <w:tmpl w:val="1FB27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0C7C05"/>
    <w:multiLevelType w:val="hybridMultilevel"/>
    <w:tmpl w:val="1AB61A4C"/>
    <w:lvl w:ilvl="0" w:tplc="83D4C8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986FF7"/>
    <w:multiLevelType w:val="multilevel"/>
    <w:tmpl w:val="4586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2"/>
  </w:num>
  <w:num w:numId="3">
    <w:abstractNumId w:val="15"/>
  </w:num>
  <w:num w:numId="4">
    <w:abstractNumId w:val="13"/>
  </w:num>
  <w:num w:numId="5">
    <w:abstractNumId w:val="7"/>
  </w:num>
  <w:num w:numId="6">
    <w:abstractNumId w:val="27"/>
  </w:num>
  <w:num w:numId="7">
    <w:abstractNumId w:val="24"/>
  </w:num>
  <w:num w:numId="8">
    <w:abstractNumId w:val="2"/>
  </w:num>
  <w:num w:numId="9">
    <w:abstractNumId w:val="9"/>
  </w:num>
  <w:num w:numId="10">
    <w:abstractNumId w:val="29"/>
  </w:num>
  <w:num w:numId="11">
    <w:abstractNumId w:val="4"/>
  </w:num>
  <w:num w:numId="12">
    <w:abstractNumId w:val="12"/>
  </w:num>
  <w:num w:numId="13">
    <w:abstractNumId w:val="0"/>
  </w:num>
  <w:num w:numId="14">
    <w:abstractNumId w:val="26"/>
  </w:num>
  <w:num w:numId="15">
    <w:abstractNumId w:val="3"/>
  </w:num>
  <w:num w:numId="16">
    <w:abstractNumId w:val="23"/>
  </w:num>
  <w:num w:numId="17">
    <w:abstractNumId w:val="11"/>
  </w:num>
  <w:num w:numId="18">
    <w:abstractNumId w:val="30"/>
  </w:num>
  <w:num w:numId="19">
    <w:abstractNumId w:val="1"/>
  </w:num>
  <w:num w:numId="20">
    <w:abstractNumId w:val="14"/>
  </w:num>
  <w:num w:numId="21">
    <w:abstractNumId w:val="28"/>
  </w:num>
  <w:num w:numId="22">
    <w:abstractNumId w:val="10"/>
  </w:num>
  <w:num w:numId="23">
    <w:abstractNumId w:val="31"/>
  </w:num>
  <w:num w:numId="24">
    <w:abstractNumId w:val="21"/>
  </w:num>
  <w:num w:numId="25">
    <w:abstractNumId w:val="18"/>
  </w:num>
  <w:num w:numId="26">
    <w:abstractNumId w:val="19"/>
  </w:num>
  <w:num w:numId="27">
    <w:abstractNumId w:val="16"/>
  </w:num>
  <w:num w:numId="28">
    <w:abstractNumId w:val="17"/>
  </w:num>
  <w:num w:numId="29">
    <w:abstractNumId w:val="25"/>
  </w:num>
  <w:num w:numId="30">
    <w:abstractNumId w:val="6"/>
  </w:num>
  <w:num w:numId="31">
    <w:abstractNumId w:val="5"/>
  </w:num>
  <w:num w:numId="32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348"/>
    <w:rsid w:val="000074F9"/>
    <w:rsid w:val="00016677"/>
    <w:rsid w:val="00023144"/>
    <w:rsid w:val="00062727"/>
    <w:rsid w:val="0006419B"/>
    <w:rsid w:val="000709E4"/>
    <w:rsid w:val="0008214E"/>
    <w:rsid w:val="00095B0C"/>
    <w:rsid w:val="00095FF4"/>
    <w:rsid w:val="00105E0B"/>
    <w:rsid w:val="00115B06"/>
    <w:rsid w:val="00130230"/>
    <w:rsid w:val="001437C5"/>
    <w:rsid w:val="00147BAC"/>
    <w:rsid w:val="00150E32"/>
    <w:rsid w:val="001510E5"/>
    <w:rsid w:val="001531CC"/>
    <w:rsid w:val="0015728B"/>
    <w:rsid w:val="00162405"/>
    <w:rsid w:val="00176658"/>
    <w:rsid w:val="001A5F76"/>
    <w:rsid w:val="001B0950"/>
    <w:rsid w:val="001C62AD"/>
    <w:rsid w:val="001E2BC0"/>
    <w:rsid w:val="001E4018"/>
    <w:rsid w:val="0020615C"/>
    <w:rsid w:val="002260DC"/>
    <w:rsid w:val="00231227"/>
    <w:rsid w:val="002566B6"/>
    <w:rsid w:val="0027303A"/>
    <w:rsid w:val="002920F6"/>
    <w:rsid w:val="002B6AC2"/>
    <w:rsid w:val="0031008A"/>
    <w:rsid w:val="0031217E"/>
    <w:rsid w:val="00335CC9"/>
    <w:rsid w:val="00350238"/>
    <w:rsid w:val="00356ECE"/>
    <w:rsid w:val="00374882"/>
    <w:rsid w:val="00393AF0"/>
    <w:rsid w:val="003A724D"/>
    <w:rsid w:val="003B48DC"/>
    <w:rsid w:val="003D6174"/>
    <w:rsid w:val="003E183E"/>
    <w:rsid w:val="004427B7"/>
    <w:rsid w:val="0044325E"/>
    <w:rsid w:val="00457B27"/>
    <w:rsid w:val="00474389"/>
    <w:rsid w:val="0049652C"/>
    <w:rsid w:val="004D2204"/>
    <w:rsid w:val="004E3228"/>
    <w:rsid w:val="004F075F"/>
    <w:rsid w:val="0050163B"/>
    <w:rsid w:val="00521295"/>
    <w:rsid w:val="00522E95"/>
    <w:rsid w:val="00554ED1"/>
    <w:rsid w:val="00556E24"/>
    <w:rsid w:val="0058086B"/>
    <w:rsid w:val="005950D7"/>
    <w:rsid w:val="00595BD6"/>
    <w:rsid w:val="005C400A"/>
    <w:rsid w:val="005C40A3"/>
    <w:rsid w:val="005F1703"/>
    <w:rsid w:val="005F677A"/>
    <w:rsid w:val="005F7AE9"/>
    <w:rsid w:val="005F7EEE"/>
    <w:rsid w:val="00606CCE"/>
    <w:rsid w:val="00606D80"/>
    <w:rsid w:val="006330C2"/>
    <w:rsid w:val="00635EF6"/>
    <w:rsid w:val="00667749"/>
    <w:rsid w:val="006843DD"/>
    <w:rsid w:val="006B1760"/>
    <w:rsid w:val="006C7672"/>
    <w:rsid w:val="006D4C2D"/>
    <w:rsid w:val="006E2950"/>
    <w:rsid w:val="00717196"/>
    <w:rsid w:val="007323CD"/>
    <w:rsid w:val="00734557"/>
    <w:rsid w:val="00735A1D"/>
    <w:rsid w:val="00745547"/>
    <w:rsid w:val="00757AE4"/>
    <w:rsid w:val="00763A65"/>
    <w:rsid w:val="00777F5F"/>
    <w:rsid w:val="007861AF"/>
    <w:rsid w:val="007956A1"/>
    <w:rsid w:val="007A28EA"/>
    <w:rsid w:val="007A54BE"/>
    <w:rsid w:val="007B23F8"/>
    <w:rsid w:val="007C5AF6"/>
    <w:rsid w:val="007D0C73"/>
    <w:rsid w:val="007D2A75"/>
    <w:rsid w:val="007E0354"/>
    <w:rsid w:val="007E252E"/>
    <w:rsid w:val="007F6845"/>
    <w:rsid w:val="0080753D"/>
    <w:rsid w:val="00824E20"/>
    <w:rsid w:val="0082763A"/>
    <w:rsid w:val="008504E1"/>
    <w:rsid w:val="008739A1"/>
    <w:rsid w:val="008C6EE5"/>
    <w:rsid w:val="00912AF5"/>
    <w:rsid w:val="00913E31"/>
    <w:rsid w:val="00916B85"/>
    <w:rsid w:val="00943A3B"/>
    <w:rsid w:val="009875DF"/>
    <w:rsid w:val="009E1989"/>
    <w:rsid w:val="009E55A9"/>
    <w:rsid w:val="009F7554"/>
    <w:rsid w:val="009F79D9"/>
    <w:rsid w:val="00A27276"/>
    <w:rsid w:val="00A81502"/>
    <w:rsid w:val="00A90957"/>
    <w:rsid w:val="00AC20B8"/>
    <w:rsid w:val="00AD220D"/>
    <w:rsid w:val="00AF5650"/>
    <w:rsid w:val="00B233D7"/>
    <w:rsid w:val="00B707DF"/>
    <w:rsid w:val="00B901BB"/>
    <w:rsid w:val="00BA2144"/>
    <w:rsid w:val="00BB3A58"/>
    <w:rsid w:val="00BD0EEE"/>
    <w:rsid w:val="00BE007D"/>
    <w:rsid w:val="00BE1E11"/>
    <w:rsid w:val="00BF434A"/>
    <w:rsid w:val="00C0078E"/>
    <w:rsid w:val="00C055FF"/>
    <w:rsid w:val="00C131A4"/>
    <w:rsid w:val="00C17D47"/>
    <w:rsid w:val="00C37156"/>
    <w:rsid w:val="00C56379"/>
    <w:rsid w:val="00C566D7"/>
    <w:rsid w:val="00C6394F"/>
    <w:rsid w:val="00C97371"/>
    <w:rsid w:val="00C979A3"/>
    <w:rsid w:val="00CA0575"/>
    <w:rsid w:val="00CE0F1D"/>
    <w:rsid w:val="00CE7348"/>
    <w:rsid w:val="00CF00BF"/>
    <w:rsid w:val="00D10E45"/>
    <w:rsid w:val="00D1329C"/>
    <w:rsid w:val="00D177FF"/>
    <w:rsid w:val="00D33066"/>
    <w:rsid w:val="00D40E7D"/>
    <w:rsid w:val="00D47CD5"/>
    <w:rsid w:val="00D95C36"/>
    <w:rsid w:val="00DA5ADD"/>
    <w:rsid w:val="00DA667B"/>
    <w:rsid w:val="00DC23C5"/>
    <w:rsid w:val="00DE3103"/>
    <w:rsid w:val="00E0537B"/>
    <w:rsid w:val="00EC35C0"/>
    <w:rsid w:val="00EE2384"/>
    <w:rsid w:val="00EE30E9"/>
    <w:rsid w:val="00EE729F"/>
    <w:rsid w:val="00EF0529"/>
    <w:rsid w:val="00EF29C9"/>
    <w:rsid w:val="00F00933"/>
    <w:rsid w:val="00F02345"/>
    <w:rsid w:val="00F07B83"/>
    <w:rsid w:val="00F11AA4"/>
    <w:rsid w:val="00F43E03"/>
    <w:rsid w:val="00F547EC"/>
    <w:rsid w:val="00F563BE"/>
    <w:rsid w:val="00F56AAC"/>
    <w:rsid w:val="00F61DC1"/>
    <w:rsid w:val="00F80F25"/>
    <w:rsid w:val="00FE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CC0D51D-F74A-47B5-AE3C-4ABCA85DB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1" w:qFormat="1"/>
    <w:lsdException w:name="heading 2" w:locked="1" w:semiHidden="1" w:uiPriority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405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1"/>
    <w:qFormat/>
    <w:locked/>
    <w:rsid w:val="00105E0B"/>
    <w:pPr>
      <w:widowControl w:val="0"/>
      <w:autoSpaceDE w:val="0"/>
      <w:autoSpaceDN w:val="0"/>
      <w:spacing w:before="64" w:after="0" w:line="240" w:lineRule="auto"/>
      <w:ind w:left="227"/>
      <w:outlineLvl w:val="0"/>
    </w:pPr>
    <w:rPr>
      <w:rFonts w:ascii="Arial" w:eastAsia="Arial" w:hAnsi="Arial" w:cs="Arial"/>
      <w:b/>
      <w:bCs/>
      <w:sz w:val="32"/>
      <w:szCs w:val="32"/>
      <w:lang w:val="en-GB" w:eastAsia="en-GB" w:bidi="en-GB"/>
    </w:rPr>
  </w:style>
  <w:style w:type="paragraph" w:styleId="2">
    <w:name w:val="heading 2"/>
    <w:basedOn w:val="a"/>
    <w:link w:val="20"/>
    <w:uiPriority w:val="1"/>
    <w:qFormat/>
    <w:locked/>
    <w:rsid w:val="00105E0B"/>
    <w:pPr>
      <w:widowControl w:val="0"/>
      <w:autoSpaceDE w:val="0"/>
      <w:autoSpaceDN w:val="0"/>
      <w:spacing w:before="120" w:after="0" w:line="240" w:lineRule="auto"/>
      <w:ind w:left="127"/>
      <w:outlineLvl w:val="1"/>
    </w:pPr>
    <w:rPr>
      <w:rFonts w:ascii="Arial" w:eastAsia="Arial" w:hAnsi="Arial" w:cs="Arial"/>
      <w:b/>
      <w:bCs/>
      <w:lang w:val="en-GB" w:eastAsia="en-GB" w:bidi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05E0B"/>
    <w:rPr>
      <w:rFonts w:ascii="Arial" w:eastAsia="Arial" w:hAnsi="Arial" w:cs="Arial"/>
      <w:b/>
      <w:bCs/>
      <w:sz w:val="32"/>
      <w:szCs w:val="32"/>
      <w:lang w:val="en-GB" w:eastAsia="en-GB" w:bidi="en-GB"/>
    </w:rPr>
  </w:style>
  <w:style w:type="character" w:customStyle="1" w:styleId="20">
    <w:name w:val="Заголовок 2 Знак"/>
    <w:basedOn w:val="a0"/>
    <w:link w:val="2"/>
    <w:uiPriority w:val="1"/>
    <w:rsid w:val="00105E0B"/>
    <w:rPr>
      <w:rFonts w:ascii="Arial" w:eastAsia="Arial" w:hAnsi="Arial" w:cs="Arial"/>
      <w:b/>
      <w:bCs/>
      <w:lang w:val="en-GB" w:eastAsia="en-GB" w:bidi="en-GB"/>
    </w:rPr>
  </w:style>
  <w:style w:type="paragraph" w:styleId="a3">
    <w:name w:val="Balloon Text"/>
    <w:basedOn w:val="a"/>
    <w:link w:val="a4"/>
    <w:uiPriority w:val="99"/>
    <w:semiHidden/>
    <w:rsid w:val="00CE7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E73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7861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Title"/>
    <w:basedOn w:val="a"/>
    <w:link w:val="a7"/>
    <w:uiPriority w:val="10"/>
    <w:qFormat/>
    <w:rsid w:val="007861AF"/>
    <w:pPr>
      <w:spacing w:after="0" w:line="240" w:lineRule="auto"/>
      <w:jc w:val="center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7">
    <w:name w:val="Заголовок Знак"/>
    <w:basedOn w:val="a0"/>
    <w:link w:val="a6"/>
    <w:uiPriority w:val="10"/>
    <w:locked/>
    <w:rsid w:val="007861AF"/>
    <w:rPr>
      <w:rFonts w:ascii="Cambria" w:hAnsi="Cambria" w:cs="Times New Roman"/>
      <w:b/>
      <w:bCs/>
      <w:kern w:val="28"/>
      <w:sz w:val="32"/>
      <w:szCs w:val="32"/>
    </w:rPr>
  </w:style>
  <w:style w:type="paragraph" w:styleId="a8">
    <w:name w:val="Body Text"/>
    <w:basedOn w:val="a"/>
    <w:link w:val="a9"/>
    <w:rsid w:val="007861AF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locked/>
    <w:rsid w:val="007861AF"/>
    <w:rPr>
      <w:rFonts w:ascii="Times New Roman" w:hAnsi="Times New Roman" w:cs="Times New Roman"/>
      <w:sz w:val="20"/>
      <w:szCs w:val="20"/>
    </w:rPr>
  </w:style>
  <w:style w:type="paragraph" w:styleId="aa">
    <w:name w:val="List Paragraph"/>
    <w:aliases w:val="ТЗ список,Абзац списка литеральный,Абзац списка с маркерами,Medium Grid 1 Accent 2,Цветной список - Акцент 11,Akapit z listą BS,List Paragraph 1,List_Paragraph,Multilevel para_II,List Paragraph1,PAD,Bullet1,Numbered list"/>
    <w:basedOn w:val="a"/>
    <w:link w:val="ab"/>
    <w:uiPriority w:val="34"/>
    <w:qFormat/>
    <w:rsid w:val="00F80F25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Akapit z listą BS Знак,List Paragraph 1 Знак,List_Paragraph Знак,Multilevel para_II Знак,PAD Знак"/>
    <w:link w:val="aa"/>
    <w:uiPriority w:val="34"/>
    <w:locked/>
    <w:rsid w:val="00717196"/>
    <w:rPr>
      <w:rFonts w:ascii="Times New Roman" w:eastAsia="Times New Roman" w:hAnsi="Times New Roman"/>
      <w:sz w:val="20"/>
      <w:szCs w:val="20"/>
    </w:rPr>
  </w:style>
  <w:style w:type="paragraph" w:styleId="ac">
    <w:name w:val="header"/>
    <w:basedOn w:val="a"/>
    <w:link w:val="ad"/>
    <w:uiPriority w:val="99"/>
    <w:rsid w:val="006C7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6C7672"/>
    <w:rPr>
      <w:rFonts w:cs="Times New Roman"/>
    </w:rPr>
  </w:style>
  <w:style w:type="paragraph" w:styleId="ae">
    <w:name w:val="footer"/>
    <w:basedOn w:val="a"/>
    <w:link w:val="af"/>
    <w:uiPriority w:val="99"/>
    <w:rsid w:val="006C7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6C7672"/>
    <w:rPr>
      <w:rFonts w:cs="Times New Roman"/>
    </w:rPr>
  </w:style>
  <w:style w:type="character" w:styleId="af0">
    <w:name w:val="Hyperlink"/>
    <w:basedOn w:val="a0"/>
    <w:uiPriority w:val="99"/>
    <w:rsid w:val="00C131A4"/>
    <w:rPr>
      <w:rFonts w:cs="Times New Roman"/>
      <w:color w:val="0000FF"/>
      <w:u w:val="single"/>
    </w:rPr>
  </w:style>
  <w:style w:type="character" w:styleId="af1">
    <w:name w:val="Strong"/>
    <w:basedOn w:val="a0"/>
    <w:uiPriority w:val="22"/>
    <w:qFormat/>
    <w:rsid w:val="00C131A4"/>
    <w:rPr>
      <w:rFonts w:cs="Times New Roman"/>
      <w:b/>
    </w:rPr>
  </w:style>
  <w:style w:type="paragraph" w:styleId="af2">
    <w:name w:val="No Spacing"/>
    <w:link w:val="af3"/>
    <w:uiPriority w:val="99"/>
    <w:qFormat/>
    <w:rsid w:val="00C131A4"/>
    <w:rPr>
      <w:rFonts w:eastAsia="Times New Roman"/>
    </w:rPr>
  </w:style>
  <w:style w:type="character" w:customStyle="1" w:styleId="af3">
    <w:name w:val="Без интервала Знак"/>
    <w:link w:val="af2"/>
    <w:uiPriority w:val="99"/>
    <w:locked/>
    <w:rsid w:val="00C131A4"/>
    <w:rPr>
      <w:rFonts w:ascii="Calibri" w:hAnsi="Calibri"/>
      <w:sz w:val="22"/>
      <w:lang w:eastAsia="ru-RU"/>
    </w:rPr>
  </w:style>
  <w:style w:type="paragraph" w:customStyle="1" w:styleId="PlainText1">
    <w:name w:val="Plain Text1"/>
    <w:basedOn w:val="a"/>
    <w:uiPriority w:val="99"/>
    <w:rsid w:val="007D2A7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Style2">
    <w:name w:val="Style2"/>
    <w:basedOn w:val="a"/>
    <w:uiPriority w:val="99"/>
    <w:rsid w:val="007D2A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D2A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D2A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2">
    <w:name w:val="Font Style22"/>
    <w:uiPriority w:val="99"/>
    <w:rsid w:val="007D2A75"/>
    <w:rPr>
      <w:rFonts w:ascii="Times New Roman" w:hAnsi="Times New Roman"/>
      <w:b/>
      <w:i/>
      <w:sz w:val="26"/>
    </w:rPr>
  </w:style>
  <w:style w:type="character" w:customStyle="1" w:styleId="FontStyle11">
    <w:name w:val="Font Style11"/>
    <w:uiPriority w:val="99"/>
    <w:rsid w:val="007D2A75"/>
    <w:rPr>
      <w:rFonts w:ascii="Times New Roman" w:hAnsi="Times New Roman"/>
      <w:sz w:val="28"/>
    </w:rPr>
  </w:style>
  <w:style w:type="paragraph" w:customStyle="1" w:styleId="Style5">
    <w:name w:val="Style5"/>
    <w:basedOn w:val="a"/>
    <w:uiPriority w:val="99"/>
    <w:rsid w:val="007D2A75"/>
    <w:pPr>
      <w:widowControl w:val="0"/>
      <w:autoSpaceDE w:val="0"/>
      <w:autoSpaceDN w:val="0"/>
      <w:adjustRightInd w:val="0"/>
      <w:spacing w:after="0" w:line="322" w:lineRule="exact"/>
      <w:ind w:hanging="54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D2A7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D2A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7D2A75"/>
    <w:pPr>
      <w:widowControl w:val="0"/>
      <w:autoSpaceDE w:val="0"/>
      <w:autoSpaceDN w:val="0"/>
      <w:adjustRightInd w:val="0"/>
      <w:spacing w:after="0" w:line="336" w:lineRule="exact"/>
      <w:ind w:hanging="42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7D2A75"/>
    <w:rPr>
      <w:rFonts w:ascii="Times New Roman" w:hAnsi="Times New Roman"/>
      <w:b/>
      <w:i/>
      <w:sz w:val="30"/>
    </w:rPr>
  </w:style>
  <w:style w:type="character" w:customStyle="1" w:styleId="FontStyle16">
    <w:name w:val="Font Style16"/>
    <w:uiPriority w:val="99"/>
    <w:rsid w:val="007D2A75"/>
    <w:rPr>
      <w:rFonts w:ascii="Bookman Old Style" w:hAnsi="Bookman Old Style"/>
      <w:spacing w:val="-30"/>
      <w:sz w:val="30"/>
    </w:rPr>
  </w:style>
  <w:style w:type="character" w:customStyle="1" w:styleId="FontStyle17">
    <w:name w:val="Font Style17"/>
    <w:uiPriority w:val="99"/>
    <w:rsid w:val="007D2A75"/>
    <w:rPr>
      <w:rFonts w:ascii="Times New Roman" w:hAnsi="Times New Roman"/>
      <w:b/>
      <w:sz w:val="30"/>
    </w:rPr>
  </w:style>
  <w:style w:type="character" w:customStyle="1" w:styleId="FontStyle18">
    <w:name w:val="Font Style18"/>
    <w:uiPriority w:val="99"/>
    <w:rsid w:val="007D2A75"/>
    <w:rPr>
      <w:rFonts w:ascii="Times New Roman" w:hAnsi="Times New Roman"/>
      <w:sz w:val="26"/>
    </w:rPr>
  </w:style>
  <w:style w:type="character" w:customStyle="1" w:styleId="FontStyle20">
    <w:name w:val="Font Style20"/>
    <w:uiPriority w:val="99"/>
    <w:rsid w:val="007D2A75"/>
    <w:rPr>
      <w:rFonts w:ascii="Times New Roman" w:hAnsi="Times New Roman"/>
      <w:b/>
      <w:sz w:val="26"/>
    </w:rPr>
  </w:style>
  <w:style w:type="paragraph" w:customStyle="1" w:styleId="Style10">
    <w:name w:val="Style10"/>
    <w:basedOn w:val="a"/>
    <w:uiPriority w:val="99"/>
    <w:rsid w:val="007D2A75"/>
    <w:pPr>
      <w:widowControl w:val="0"/>
      <w:autoSpaceDE w:val="0"/>
      <w:autoSpaceDN w:val="0"/>
      <w:adjustRightInd w:val="0"/>
      <w:spacing w:after="0" w:line="325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7D2A75"/>
    <w:pPr>
      <w:widowControl w:val="0"/>
      <w:autoSpaceDE w:val="0"/>
      <w:autoSpaceDN w:val="0"/>
      <w:adjustRightInd w:val="0"/>
      <w:spacing w:after="0" w:line="324" w:lineRule="exact"/>
      <w:ind w:hanging="485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7D2A75"/>
    <w:rPr>
      <w:rFonts w:ascii="Times New Roman" w:hAnsi="Times New Roman"/>
      <w:spacing w:val="-20"/>
      <w:sz w:val="32"/>
    </w:rPr>
  </w:style>
  <w:style w:type="paragraph" w:customStyle="1" w:styleId="selectionshareable">
    <w:name w:val="selectionshareable"/>
    <w:basedOn w:val="a"/>
    <w:rsid w:val="00105E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05E0B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05E0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GB" w:eastAsia="en-GB" w:bidi="en-GB"/>
    </w:rPr>
  </w:style>
  <w:style w:type="paragraph" w:styleId="af4">
    <w:name w:val="Block Text"/>
    <w:basedOn w:val="a"/>
    <w:uiPriority w:val="99"/>
    <w:rsid w:val="00F43E03"/>
    <w:pPr>
      <w:spacing w:after="0" w:line="240" w:lineRule="auto"/>
      <w:ind w:left="-284" w:right="-483"/>
      <w:jc w:val="both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CharChar3">
    <w:name w:val="Char Char3"/>
    <w:basedOn w:val="a"/>
    <w:uiPriority w:val="99"/>
    <w:rsid w:val="00F43E0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harChar">
    <w:name w:val="Знак Знак Char Char"/>
    <w:basedOn w:val="a"/>
    <w:uiPriority w:val="99"/>
    <w:rsid w:val="00F43E0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harChar20CharCharCharChar">
    <w:name w:val="Char Char20 Знак Знак Char Char Знак Знак Char Char"/>
    <w:basedOn w:val="a"/>
    <w:uiPriority w:val="99"/>
    <w:rsid w:val="00F43E0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5">
    <w:name w:val="Основной текст (5)"/>
    <w:rsid w:val="00F43E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7"/>
      <w:szCs w:val="27"/>
      <w:u w:val="none"/>
      <w:lang w:val="ru-RU"/>
    </w:rPr>
  </w:style>
  <w:style w:type="character" w:customStyle="1" w:styleId="af5">
    <w:name w:val="Основной текст_"/>
    <w:link w:val="21"/>
    <w:rsid w:val="00F43E03"/>
    <w:rPr>
      <w:spacing w:val="6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f5"/>
    <w:rsid w:val="00F43E03"/>
    <w:pPr>
      <w:widowControl w:val="0"/>
      <w:shd w:val="clear" w:color="auto" w:fill="FFFFFF"/>
      <w:spacing w:after="0" w:line="348" w:lineRule="exact"/>
      <w:jc w:val="both"/>
    </w:pPr>
    <w:rPr>
      <w:spacing w:val="6"/>
      <w:sz w:val="27"/>
      <w:szCs w:val="27"/>
      <w:lang w:eastAsia="ru-RU"/>
    </w:rPr>
  </w:style>
  <w:style w:type="character" w:customStyle="1" w:styleId="50">
    <w:name w:val="Основной текст (5)_"/>
    <w:rsid w:val="00F43E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7"/>
      <w:szCs w:val="27"/>
      <w:u w:val="none"/>
    </w:rPr>
  </w:style>
  <w:style w:type="character" w:customStyle="1" w:styleId="apple-converted-space">
    <w:name w:val="apple-converted-space"/>
    <w:basedOn w:val="a0"/>
    <w:rsid w:val="00062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9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28439">
                  <w:marLeft w:val="0"/>
                  <w:marRight w:val="0"/>
                  <w:marTop w:val="6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2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7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11425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6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65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5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971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F80DF-5DB5-44BD-9225-2FDC38294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1611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2021-11-25T10:40:00Z</dcterms:created>
  <dcterms:modified xsi:type="dcterms:W3CDTF">2021-11-25T13:25:00Z</dcterms:modified>
</cp:coreProperties>
</file>