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4C" w:rsidRDefault="003A04E3" w:rsidP="003A04E3">
      <w:pPr>
        <w:pStyle w:val="3"/>
        <w:spacing w:line="280" w:lineRule="exact"/>
        <w:ind w:left="0" w:firstLine="0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31746D" w:rsidRPr="0031746D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ПЕРЕЧЕНЬ</w:t>
      </w:r>
      <w:r w:rsidR="000E5D3B" w:rsidRPr="0031746D">
        <w:rPr>
          <w:b w:val="0"/>
          <w:sz w:val="30"/>
          <w:szCs w:val="30"/>
        </w:rPr>
        <w:t xml:space="preserve"> </w:t>
      </w:r>
    </w:p>
    <w:p w:rsidR="0031746D" w:rsidRPr="0031746D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администра</w:t>
      </w:r>
      <w:r w:rsidR="000E5D3B" w:rsidRPr="0031746D">
        <w:rPr>
          <w:b w:val="0"/>
          <w:sz w:val="30"/>
          <w:szCs w:val="30"/>
        </w:rPr>
        <w:t xml:space="preserve">тивных процедур, осуществляемых </w:t>
      </w:r>
      <w:r w:rsidR="006D5238">
        <w:rPr>
          <w:b w:val="0"/>
          <w:sz w:val="30"/>
          <w:szCs w:val="30"/>
        </w:rPr>
        <w:t xml:space="preserve">Лиозненским </w:t>
      </w:r>
      <w:r w:rsidR="0031746D" w:rsidRPr="0031746D">
        <w:rPr>
          <w:b w:val="0"/>
          <w:sz w:val="30"/>
          <w:szCs w:val="30"/>
        </w:rPr>
        <w:t>сельским</w:t>
      </w:r>
      <w:r w:rsidR="000E5D3B" w:rsidRPr="0031746D">
        <w:rPr>
          <w:b w:val="0"/>
          <w:sz w:val="30"/>
          <w:szCs w:val="30"/>
        </w:rPr>
        <w:t xml:space="preserve"> исполнительным комитетом </w:t>
      </w:r>
    </w:p>
    <w:p w:rsidR="00343385" w:rsidRDefault="00343385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31746D">
        <w:rPr>
          <w:b w:val="0"/>
          <w:sz w:val="30"/>
          <w:szCs w:val="30"/>
        </w:rPr>
        <w:t>в отношении юридических лиц и индивидуальных предпринимателей</w:t>
      </w:r>
    </w:p>
    <w:p w:rsidR="0031746D" w:rsidRPr="0031746D" w:rsidRDefault="0031746D" w:rsidP="0031746D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tbl>
      <w:tblPr>
        <w:tblW w:w="500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8"/>
        <w:gridCol w:w="2832"/>
        <w:gridCol w:w="138"/>
        <w:gridCol w:w="3785"/>
        <w:gridCol w:w="2179"/>
        <w:gridCol w:w="2109"/>
        <w:gridCol w:w="2267"/>
      </w:tblGrid>
      <w:tr w:rsidR="009137FE" w:rsidRPr="000004BB" w:rsidTr="00241C97">
        <w:trPr>
          <w:trHeight w:val="240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0D19" w:rsidRPr="00A046EF" w:rsidRDefault="00140D19" w:rsidP="00140D19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 xml:space="preserve">Ответственный работник сельисполкома, осуществляющий административные процедуры </w:t>
            </w:r>
            <w:r w:rsidR="00FE0F0E" w:rsidRPr="00A046EF">
              <w:rPr>
                <w:sz w:val="26"/>
                <w:szCs w:val="26"/>
                <w:lang w:eastAsia="ru-RU"/>
              </w:rPr>
              <w:t xml:space="preserve">в отношении юридических лиц и индивидуальных предпринимателей </w:t>
            </w:r>
          </w:p>
          <w:p w:rsidR="00343385" w:rsidRPr="00A046EF" w:rsidRDefault="00140D19" w:rsidP="00140D19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(замещающий временно отсутствующего ответственного работника для выполнения соответствующих функций)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43385" w:rsidRPr="00A046EF" w:rsidRDefault="00343385" w:rsidP="000004BB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 w:rsidRPr="00A046EF">
              <w:rPr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</w:tr>
      <w:tr w:rsidR="00343385" w:rsidRPr="000004BB" w:rsidTr="00241C97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43385" w:rsidRPr="00A046EF" w:rsidRDefault="0031746D" w:rsidP="000004BB">
            <w:pPr>
              <w:pStyle w:val="table10"/>
              <w:spacing w:before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A046EF">
              <w:rPr>
                <w:b/>
                <w:sz w:val="26"/>
                <w:szCs w:val="26"/>
                <w:lang w:eastAsia="ru-RU"/>
              </w:rPr>
              <w:t>ГЛАВА 8</w:t>
            </w:r>
            <w:r w:rsidRPr="00A046EF">
              <w:rPr>
                <w:b/>
                <w:sz w:val="26"/>
                <w:szCs w:val="26"/>
                <w:lang w:eastAsia="ru-RU"/>
              </w:rPr>
              <w:br/>
              <w:t>ЖИЛИЩНЫЕ ПРАВООТНОШЕНИЯ</w:t>
            </w:r>
          </w:p>
        </w:tc>
      </w:tr>
      <w:tr w:rsidR="00C62BFD" w:rsidRPr="000004BB" w:rsidTr="00241C97">
        <w:trPr>
          <w:trHeight w:val="240"/>
        </w:trPr>
        <w:tc>
          <w:tcPr>
            <w:tcW w:w="76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0004BB">
            <w:pPr>
              <w:pStyle w:val="table10"/>
              <w:spacing w:before="120"/>
              <w:rPr>
                <w:b/>
                <w:sz w:val="26"/>
                <w:szCs w:val="26"/>
                <w:lang w:eastAsia="ru-RU"/>
              </w:rPr>
            </w:pPr>
            <w:r w:rsidRPr="00C62BFD">
              <w:rPr>
                <w:b/>
                <w:sz w:val="26"/>
                <w:szCs w:val="26"/>
              </w:rPr>
              <w:t xml:space="preserve">8.2. Регистрация договоров найма жилого помещения частного и государственного жилищных фондов, договоров </w:t>
            </w:r>
            <w:r w:rsidRPr="00C62BFD">
              <w:rPr>
                <w:b/>
                <w:sz w:val="26"/>
                <w:szCs w:val="26"/>
              </w:rPr>
              <w:lastRenderedPageBreak/>
              <w:t>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</w:t>
            </w:r>
          </w:p>
        </w:tc>
        <w:tc>
          <w:tcPr>
            <w:tcW w:w="945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Алиева Анна Сергеевна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 xml:space="preserve"> сельисполкома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5-16-75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(кабинет №13</w:t>
            </w:r>
            <w:r w:rsidR="00C62BFD" w:rsidRPr="00241C97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C62BFD" w:rsidRPr="00241C97" w:rsidRDefault="00C62BFD" w:rsidP="006D523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41C97">
              <w:rPr>
                <w:rFonts w:ascii="Times New Roman" w:hAnsi="Times New Roman"/>
                <w:sz w:val="26"/>
                <w:szCs w:val="26"/>
              </w:rPr>
              <w:t>(</w:t>
            </w:r>
            <w:r w:rsidR="006D5238">
              <w:rPr>
                <w:rFonts w:ascii="Times New Roman" w:hAnsi="Times New Roman"/>
                <w:sz w:val="26"/>
                <w:szCs w:val="26"/>
              </w:rPr>
              <w:t>Гладченко Оксана Сергеевна</w:t>
            </w:r>
            <w:r w:rsidRPr="00241C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D5238">
              <w:rPr>
                <w:rFonts w:ascii="Times New Roman" w:hAnsi="Times New Roman"/>
                <w:sz w:val="26"/>
                <w:szCs w:val="26"/>
              </w:rPr>
              <w:t xml:space="preserve">управляющий делами </w:t>
            </w:r>
            <w:r w:rsidRPr="00241C97">
              <w:rPr>
                <w:rFonts w:ascii="Times New Roman" w:hAnsi="Times New Roman"/>
                <w:sz w:val="26"/>
                <w:szCs w:val="26"/>
              </w:rPr>
              <w:t>сельисполкома</w:t>
            </w:r>
          </w:p>
          <w:p w:rsidR="00C62BFD" w:rsidRPr="00241C97" w:rsidRDefault="006D5238" w:rsidP="00FE0F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тел. 5-16-74</w:t>
            </w:r>
          </w:p>
          <w:p w:rsidR="00C62BFD" w:rsidRPr="00241C97" w:rsidRDefault="006D5238" w:rsidP="00FE0F0E">
            <w:pPr>
              <w:pStyle w:val="table1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(кабинет №13</w:t>
            </w:r>
            <w:r w:rsidR="00C62BFD" w:rsidRPr="00241C97">
              <w:rPr>
                <w:sz w:val="26"/>
                <w:szCs w:val="26"/>
                <w:lang w:eastAsia="ru-RU"/>
              </w:rPr>
              <w:t>))</w:t>
            </w:r>
          </w:p>
          <w:p w:rsidR="00C62BFD" w:rsidRPr="00241C97" w:rsidRDefault="00C62BFD" w:rsidP="000004BB">
            <w:pPr>
              <w:pStyle w:val="table10"/>
              <w:spacing w:before="12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>заявление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lastRenderedPageBreak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 (в отношении жилого помещения частного жилищного фонда, а в отношении жилого помещения государственного жилищного фонда – в случае, если создание жилого помещения государственного жилищного фонда и 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 xml:space="preserve">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</w:t>
            </w:r>
            <w:r w:rsidRPr="00C62BFD">
              <w:rPr>
                <w:sz w:val="26"/>
                <w:szCs w:val="26"/>
              </w:rPr>
              <w:lastRenderedPageBreak/>
              <w:t>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– если создание жилого помещения государственного жилищного фонда и 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Pr="00C62BFD">
              <w:rPr>
                <w:sz w:val="26"/>
                <w:szCs w:val="26"/>
              </w:rPr>
              <w:br/>
            </w:r>
            <w:r w:rsidRPr="00C62BFD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</w:tc>
        <w:tc>
          <w:tcPr>
            <w:tcW w:w="69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 xml:space="preserve">2 дня, а в случае запроса документов и (или) сведений от других государственных органов, иных организаций – 10 </w:t>
            </w:r>
            <w:r w:rsidRPr="00C62BFD">
              <w:rPr>
                <w:sz w:val="26"/>
                <w:szCs w:val="26"/>
              </w:rPr>
              <w:lastRenderedPageBreak/>
              <w:t>дней</w:t>
            </w:r>
          </w:p>
        </w:tc>
        <w:tc>
          <w:tcPr>
            <w:tcW w:w="67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721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2BFD" w:rsidRPr="00C62BFD" w:rsidRDefault="00C62BFD" w:rsidP="00E01970">
            <w:pPr>
              <w:pStyle w:val="table10"/>
              <w:spacing w:before="120"/>
              <w:rPr>
                <w:sz w:val="26"/>
                <w:szCs w:val="26"/>
              </w:rPr>
            </w:pPr>
            <w:r w:rsidRPr="00C62BFD">
              <w:rPr>
                <w:sz w:val="26"/>
                <w:szCs w:val="26"/>
              </w:rPr>
              <w:t>бесплатно</w:t>
            </w:r>
          </w:p>
        </w:tc>
      </w:tr>
    </w:tbl>
    <w:p w:rsidR="00C75CBA" w:rsidRDefault="00C75CBA" w:rsidP="0031746D">
      <w:pPr>
        <w:pStyle w:val="newncpi"/>
      </w:pPr>
    </w:p>
    <w:sectPr w:rsidR="00C75CBA" w:rsidSect="00324AB3">
      <w:headerReference w:type="even" r:id="rId6"/>
      <w:pgSz w:w="16840" w:h="11907" w:orient="landscape"/>
      <w:pgMar w:top="1418" w:right="567" w:bottom="113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A0" w:rsidRDefault="008131A0" w:rsidP="00343385">
      <w:pPr>
        <w:spacing w:after="0" w:line="240" w:lineRule="auto"/>
      </w:pPr>
      <w:r>
        <w:separator/>
      </w:r>
    </w:p>
  </w:endnote>
  <w:endnote w:type="continuationSeparator" w:id="1">
    <w:p w:rsidR="008131A0" w:rsidRDefault="008131A0" w:rsidP="003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A0" w:rsidRDefault="008131A0" w:rsidP="00343385">
      <w:pPr>
        <w:spacing w:after="0" w:line="240" w:lineRule="auto"/>
      </w:pPr>
      <w:r>
        <w:separator/>
      </w:r>
    </w:p>
  </w:footnote>
  <w:footnote w:type="continuationSeparator" w:id="1">
    <w:p w:rsidR="008131A0" w:rsidRDefault="008131A0" w:rsidP="003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85" w:rsidRDefault="001A1AAA" w:rsidP="00796FF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33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3385" w:rsidRDefault="003433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385"/>
    <w:rsid w:val="000004BB"/>
    <w:rsid w:val="00013559"/>
    <w:rsid w:val="000D5E43"/>
    <w:rsid w:val="000E5D3B"/>
    <w:rsid w:val="00140D19"/>
    <w:rsid w:val="001701BC"/>
    <w:rsid w:val="001A1AAA"/>
    <w:rsid w:val="00241C97"/>
    <w:rsid w:val="00270D6F"/>
    <w:rsid w:val="002A4A8A"/>
    <w:rsid w:val="002F3E4C"/>
    <w:rsid w:val="0031746D"/>
    <w:rsid w:val="00324AB3"/>
    <w:rsid w:val="00343385"/>
    <w:rsid w:val="00357B71"/>
    <w:rsid w:val="003700E9"/>
    <w:rsid w:val="003A04E3"/>
    <w:rsid w:val="003D41E2"/>
    <w:rsid w:val="00430E9E"/>
    <w:rsid w:val="00476B17"/>
    <w:rsid w:val="00491503"/>
    <w:rsid w:val="004D2070"/>
    <w:rsid w:val="00530FFB"/>
    <w:rsid w:val="006D5238"/>
    <w:rsid w:val="00796FFD"/>
    <w:rsid w:val="00804BFC"/>
    <w:rsid w:val="008131A0"/>
    <w:rsid w:val="0087406F"/>
    <w:rsid w:val="009137FE"/>
    <w:rsid w:val="00A03205"/>
    <w:rsid w:val="00A046EF"/>
    <w:rsid w:val="00A23242"/>
    <w:rsid w:val="00A2429A"/>
    <w:rsid w:val="00A5360B"/>
    <w:rsid w:val="00AE5213"/>
    <w:rsid w:val="00B055DA"/>
    <w:rsid w:val="00C62BFD"/>
    <w:rsid w:val="00C75CBA"/>
    <w:rsid w:val="00D44B82"/>
    <w:rsid w:val="00E01970"/>
    <w:rsid w:val="00E01FBE"/>
    <w:rsid w:val="00E91AB3"/>
    <w:rsid w:val="00FE0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A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31746D"/>
    <w:pPr>
      <w:keepNext/>
      <w:spacing w:after="0" w:line="240" w:lineRule="auto"/>
      <w:ind w:left="5760" w:firstLine="720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3385"/>
    <w:rPr>
      <w:color w:val="154C94"/>
      <w:u w:val="single"/>
    </w:rPr>
  </w:style>
  <w:style w:type="character" w:styleId="a4">
    <w:name w:val="FollowedHyperlink"/>
    <w:uiPriority w:val="99"/>
    <w:semiHidden/>
    <w:unhideWhenUsed/>
    <w:rsid w:val="00343385"/>
    <w:rPr>
      <w:color w:val="154C94"/>
      <w:u w:val="single"/>
    </w:rPr>
  </w:style>
  <w:style w:type="paragraph" w:customStyle="1" w:styleId="part">
    <w:name w:val="part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343385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34338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343385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34338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a"/>
    <w:rsid w:val="00343385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43385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343385"/>
    <w:pPr>
      <w:spacing w:before="24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a"/>
    <w:rsid w:val="0034338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a"/>
    <w:rsid w:val="0034338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3433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numnrpa">
    <w:name w:val="numnrpa"/>
    <w:basedOn w:val="a"/>
    <w:rsid w:val="00343385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343385"/>
    <w:pPr>
      <w:spacing w:after="0" w:line="240" w:lineRule="auto"/>
      <w:ind w:firstLine="1021"/>
      <w:jc w:val="both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a"/>
    <w:rsid w:val="0034338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43385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343385"/>
    <w:pPr>
      <w:spacing w:after="24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343385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a"/>
    <w:rsid w:val="0034338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a"/>
    <w:rsid w:val="00343385"/>
    <w:pPr>
      <w:spacing w:after="12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343385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343385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343385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343385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343385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343385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343385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343385"/>
    <w:pPr>
      <w:spacing w:before="240" w:after="24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343385"/>
    <w:pPr>
      <w:spacing w:before="240" w:after="24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343385"/>
    <w:pPr>
      <w:spacing w:after="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343385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34338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343385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343385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343385"/>
    <w:pPr>
      <w:spacing w:after="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34338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34338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343385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433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rsid w:val="003433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343385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343385"/>
    <w:rPr>
      <w:rFonts w:ascii="Times New Roman" w:hAnsi="Times New Roman" w:cs="Times New Roman" w:hint="default"/>
    </w:rPr>
  </w:style>
  <w:style w:type="character" w:customStyle="1" w:styleId="datecity">
    <w:name w:val="datecity"/>
    <w:rsid w:val="0034338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rsid w:val="00343385"/>
    <w:rPr>
      <w:rFonts w:ascii="Times New Roman" w:hAnsi="Times New Roman" w:cs="Times New Roman" w:hint="default"/>
    </w:rPr>
  </w:style>
  <w:style w:type="character" w:customStyle="1" w:styleId="number">
    <w:name w:val="number"/>
    <w:rsid w:val="00343385"/>
    <w:rPr>
      <w:rFonts w:ascii="Times New Roman" w:hAnsi="Times New Roman" w:cs="Times New Roman" w:hint="default"/>
    </w:rPr>
  </w:style>
  <w:style w:type="character" w:customStyle="1" w:styleId="bigsimbol">
    <w:name w:val="bigsimbol"/>
    <w:rsid w:val="00343385"/>
    <w:rPr>
      <w:rFonts w:ascii="Times New Roman" w:hAnsi="Times New Roman" w:cs="Times New Roman" w:hint="default"/>
      <w:caps/>
    </w:rPr>
  </w:style>
  <w:style w:type="character" w:customStyle="1" w:styleId="razr">
    <w:name w:val="razr"/>
    <w:rsid w:val="0034338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rsid w:val="00343385"/>
    <w:rPr>
      <w:rFonts w:ascii="Symbol" w:hAnsi="Symbol" w:hint="default"/>
    </w:rPr>
  </w:style>
  <w:style w:type="character" w:customStyle="1" w:styleId="onewind3">
    <w:name w:val="onewind3"/>
    <w:rsid w:val="00343385"/>
    <w:rPr>
      <w:rFonts w:ascii="Wingdings 3" w:hAnsi="Wingdings 3" w:hint="default"/>
    </w:rPr>
  </w:style>
  <w:style w:type="character" w:customStyle="1" w:styleId="onewind2">
    <w:name w:val="onewind2"/>
    <w:rsid w:val="00343385"/>
    <w:rPr>
      <w:rFonts w:ascii="Wingdings 2" w:hAnsi="Wingdings 2" w:hint="default"/>
    </w:rPr>
  </w:style>
  <w:style w:type="character" w:customStyle="1" w:styleId="onewind">
    <w:name w:val="onewind"/>
    <w:rsid w:val="00343385"/>
    <w:rPr>
      <w:rFonts w:ascii="Wingdings" w:hAnsi="Wingdings" w:hint="default"/>
    </w:rPr>
  </w:style>
  <w:style w:type="character" w:customStyle="1" w:styleId="rednoun">
    <w:name w:val="rednoun"/>
    <w:basedOn w:val="a0"/>
    <w:rsid w:val="00343385"/>
  </w:style>
  <w:style w:type="character" w:customStyle="1" w:styleId="post">
    <w:name w:val="post"/>
    <w:rsid w:val="003433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3433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rsid w:val="00343385"/>
    <w:rPr>
      <w:rFonts w:ascii="Times New Roman" w:hAnsi="Times New Roman" w:cs="Times New Roman" w:hint="default"/>
    </w:rPr>
  </w:style>
  <w:style w:type="character" w:customStyle="1" w:styleId="articlec">
    <w:name w:val="articlec"/>
    <w:rsid w:val="0034338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rsid w:val="00343385"/>
    <w:rPr>
      <w:rFonts w:ascii="Arial" w:hAnsi="Arial" w:cs="Arial" w:hint="default"/>
    </w:rPr>
  </w:style>
  <w:style w:type="table" w:customStyle="1" w:styleId="tablencpi">
    <w:name w:val="tablencpi"/>
    <w:basedOn w:val="a1"/>
    <w:rsid w:val="00343385"/>
    <w:rPr>
      <w:rFonts w:ascii="Times New Roman" w:eastAsia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3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385"/>
  </w:style>
  <w:style w:type="paragraph" w:styleId="a7">
    <w:name w:val="footer"/>
    <w:basedOn w:val="a"/>
    <w:link w:val="a8"/>
    <w:uiPriority w:val="99"/>
    <w:unhideWhenUsed/>
    <w:rsid w:val="003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385"/>
  </w:style>
  <w:style w:type="character" w:styleId="a9">
    <w:name w:val="page number"/>
    <w:basedOn w:val="a0"/>
    <w:uiPriority w:val="99"/>
    <w:semiHidden/>
    <w:unhideWhenUsed/>
    <w:rsid w:val="00343385"/>
  </w:style>
  <w:style w:type="character" w:customStyle="1" w:styleId="30">
    <w:name w:val="Заголовок 3 Знак"/>
    <w:basedOn w:val="a0"/>
    <w:link w:val="3"/>
    <w:rsid w:val="0031746D"/>
    <w:rPr>
      <w:rFonts w:ascii="Times New Roman" w:eastAsia="Times New Roman" w:hAnsi="Times New Roman"/>
      <w:sz w:val="24"/>
    </w:rPr>
  </w:style>
  <w:style w:type="character" w:customStyle="1" w:styleId="table100">
    <w:name w:val="table10 Знак"/>
    <w:link w:val="table10"/>
    <w:locked/>
    <w:rsid w:val="00140D1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2каб</cp:lastModifiedBy>
  <cp:revision>4</cp:revision>
  <cp:lastPrinted>2021-06-07T11:50:00Z</cp:lastPrinted>
  <dcterms:created xsi:type="dcterms:W3CDTF">2021-06-07T11:51:00Z</dcterms:created>
  <dcterms:modified xsi:type="dcterms:W3CDTF">2021-06-07T12:34:00Z</dcterms:modified>
</cp:coreProperties>
</file>