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2A62" w14:textId="7B7394BE" w:rsidR="00332BEE" w:rsidRPr="00332BEE" w:rsidRDefault="00332BEE" w:rsidP="00332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EE">
        <w:rPr>
          <w:rFonts w:ascii="Times New Roman" w:hAnsi="Times New Roman" w:cs="Times New Roman"/>
          <w:b/>
          <w:sz w:val="28"/>
          <w:szCs w:val="28"/>
        </w:rPr>
        <w:t>Республиканский конкурс на лучший детский рисунок на экологическую тематику</w:t>
      </w:r>
    </w:p>
    <w:p w14:paraId="3C06A6AB" w14:textId="77777777" w:rsidR="00C25038" w:rsidRDefault="00C25038" w:rsidP="00332B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0A595" w14:textId="5F723922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332BEE">
        <w:rPr>
          <w:rFonts w:ascii="Times New Roman" w:hAnsi="Times New Roman" w:cs="Times New Roman"/>
          <w:sz w:val="28"/>
          <w:szCs w:val="28"/>
        </w:rPr>
        <w:t xml:space="preserve"> целях формирования экологической культуры граждан, воспитания у них бережного отношения к природе</w:t>
      </w:r>
      <w:r w:rsidRPr="0033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2BEE">
        <w:rPr>
          <w:rFonts w:ascii="Times New Roman" w:hAnsi="Times New Roman" w:cs="Times New Roman"/>
          <w:sz w:val="28"/>
          <w:szCs w:val="28"/>
        </w:rPr>
        <w:t xml:space="preserve"> 1 февраля 2021 года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332BEE">
        <w:rPr>
          <w:rFonts w:ascii="Times New Roman" w:hAnsi="Times New Roman" w:cs="Times New Roman"/>
          <w:sz w:val="28"/>
          <w:szCs w:val="28"/>
        </w:rPr>
        <w:t xml:space="preserve"> </w:t>
      </w:r>
      <w:r w:rsidRPr="00332BEE">
        <w:rPr>
          <w:rFonts w:ascii="Times New Roman" w:hAnsi="Times New Roman" w:cs="Times New Roman"/>
          <w:sz w:val="28"/>
          <w:szCs w:val="28"/>
        </w:rPr>
        <w:t>Республиканский конкурс на лучший детский рисунок на экологическую тематику.</w:t>
      </w:r>
    </w:p>
    <w:p w14:paraId="02C33E27" w14:textId="77777777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Участниками могут стать воспитанники учреждений дошкольного образования, учащиеся учреждений общего среднего образования и дополнительного образования детей и молодежи в двух возрастных группах: от 3 до 5 лет; от 6 до 10 лет.</w:t>
      </w:r>
    </w:p>
    <w:p w14:paraId="40D5784D" w14:textId="77777777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К участию допускаются работы, выполненные в течение года. Каждая работа, представляемая на конкурс, сопровождается информационным листом участника конкурса с указанием наименования учреждения образования, фамилии, собственного имени и возраста автора, почтового адреса и контактного телефона. Работы представляются в цветном варианте на листах форматом от А4 до А1.</w:t>
      </w:r>
    </w:p>
    <w:p w14:paraId="1A633272" w14:textId="77777777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Конкурс проводится с 1 февраля по 1 мая в три этапа:</w:t>
      </w:r>
    </w:p>
    <w:p w14:paraId="23519CEF" w14:textId="77777777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первый этап (1 февраля — 1 марта) — определяются лучшие работы на районном и городском уровнях;</w:t>
      </w:r>
    </w:p>
    <w:p w14:paraId="0EC94910" w14:textId="77777777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второй этап (2 марта — 1 апреля) — определяются лучшие работы на областном уровне; третий этап (2 апреля — 1 мая) — определяются лучшие работы на республиканском уровне.</w:t>
      </w:r>
    </w:p>
    <w:p w14:paraId="5A4D9928" w14:textId="77777777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республиканским организационным комитетом с определением первого, второго и третьего места в каждой возрастной группе. Работы, не победившие в конкурсе, направляются организационным комитетом участнику конкурса.</w:t>
      </w:r>
    </w:p>
    <w:p w14:paraId="743BE496" w14:textId="21025939" w:rsidR="00332BEE" w:rsidRPr="00332BEE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При рассмотрении работ, представленных на конкурс, членами организационного комитета учитывается полнота раскрытия темы номинации, количество работ, воспитательная и общественная ценность, яркость и оригинальность подачи материала.</w:t>
      </w:r>
    </w:p>
    <w:p w14:paraId="6735C781" w14:textId="47141C88" w:rsidR="00A43B87" w:rsidRDefault="00332BEE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 w:rsidRPr="00332BEE">
        <w:rPr>
          <w:rFonts w:ascii="Times New Roman" w:hAnsi="Times New Roman" w:cs="Times New Roman"/>
          <w:sz w:val="28"/>
          <w:szCs w:val="28"/>
        </w:rPr>
        <w:t>Организатором мероприятия выступает Министерство природных ресурсов и охраны окружающей среды и его территориальные органы.</w:t>
      </w:r>
    </w:p>
    <w:p w14:paraId="69975B7B" w14:textId="0CE8F100" w:rsidR="00C25038" w:rsidRPr="00332BEE" w:rsidRDefault="00C25038" w:rsidP="00332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просьба обращаться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Лиозненскую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районную инспекцию природных ресурсов и охраны окружающей среды.</w:t>
      </w:r>
    </w:p>
    <w:sectPr w:rsidR="00C25038" w:rsidRPr="00332BEE" w:rsidSect="003C0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84"/>
    <w:rsid w:val="00332BEE"/>
    <w:rsid w:val="00337484"/>
    <w:rsid w:val="00393741"/>
    <w:rsid w:val="003C0306"/>
    <w:rsid w:val="00812E16"/>
    <w:rsid w:val="00A43B87"/>
    <w:rsid w:val="00C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97ED8"/>
  <w15:chartTrackingRefBased/>
  <w15:docId w15:val="{C8B26761-2E15-4830-A0B9-FE27F38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2021-02-11T08:05:00Z</dcterms:created>
  <dcterms:modified xsi:type="dcterms:W3CDTF">2021-02-11T08:05:00Z</dcterms:modified>
</cp:coreProperties>
</file>