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AE5A" w14:textId="490690B2" w:rsidR="00A55809" w:rsidRDefault="00A55809" w:rsidP="00A55809">
      <w:pPr>
        <w:spacing w:after="0"/>
        <w:ind w:firstLine="709"/>
        <w:jc w:val="center"/>
        <w:rPr>
          <w:b/>
        </w:rPr>
      </w:pPr>
      <w:r w:rsidRPr="00A55809">
        <w:rPr>
          <w:b/>
        </w:rPr>
        <w:t>Обращение с отходами при осуществлении строительной деятельности</w:t>
      </w:r>
    </w:p>
    <w:p w14:paraId="1BE9D3CF" w14:textId="77777777" w:rsidR="00A55809" w:rsidRPr="00A55809" w:rsidRDefault="00A55809" w:rsidP="00A55809">
      <w:pPr>
        <w:spacing w:after="0"/>
        <w:ind w:firstLine="709"/>
        <w:jc w:val="center"/>
        <w:rPr>
          <w:b/>
        </w:rPr>
      </w:pPr>
    </w:p>
    <w:p w14:paraId="29E39D1D" w14:textId="13CE465A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bookmarkStart w:id="0" w:name="_GoBack"/>
      <w:r w:rsidRPr="00A55809">
        <w:rPr>
          <w:sz w:val="30"/>
          <w:szCs w:val="30"/>
        </w:rPr>
        <w:t>При осуществлении строительства, реконструкции, сноса объектов у строительных организаций образуются отходы производства.</w:t>
      </w:r>
    </w:p>
    <w:p w14:paraId="1C0F3A1A" w14:textId="5CD366EC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>Обращение с отходами при осуществлении строительной деятельности производится с выполнением требований, установленных законодательством в области архитектурной, градостроительной и строительной деятельности, об охране окружающей среды (Закон</w:t>
      </w:r>
      <w:r w:rsidR="00A55809" w:rsidRPr="00A55809">
        <w:rPr>
          <w:sz w:val="30"/>
          <w:szCs w:val="30"/>
        </w:rPr>
        <w:t xml:space="preserve"> Республики Беларусь «О</w:t>
      </w:r>
      <w:r w:rsidRPr="00A55809">
        <w:rPr>
          <w:sz w:val="30"/>
          <w:szCs w:val="30"/>
        </w:rPr>
        <w:t>б обращении с отходами</w:t>
      </w:r>
      <w:r w:rsidR="00A55809" w:rsidRPr="00A55809">
        <w:rPr>
          <w:sz w:val="30"/>
          <w:szCs w:val="30"/>
        </w:rPr>
        <w:t>»</w:t>
      </w:r>
      <w:r w:rsidRPr="00A55809">
        <w:rPr>
          <w:sz w:val="30"/>
          <w:szCs w:val="30"/>
        </w:rPr>
        <w:t xml:space="preserve"> и другие ТНПА).</w:t>
      </w:r>
    </w:p>
    <w:p w14:paraId="0F34C5C0" w14:textId="77777777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>При разработке проектной документации на строительство должен предусматриваться комплекс мероприятий по обращению с отходами, включающий:</w:t>
      </w:r>
    </w:p>
    <w:p w14:paraId="7693031B" w14:textId="77777777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>- определение количества и качественных показателей образующихся отходов (химический состав, агрегатное состояние, степень опасности и т.д.) и возможности их использования;</w:t>
      </w:r>
    </w:p>
    <w:p w14:paraId="00EB1108" w14:textId="77777777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>- определение мест временного хранения отходов на строительной площадке;</w:t>
      </w:r>
    </w:p>
    <w:p w14:paraId="54F91AE0" w14:textId="77777777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>- проектные решения по перевозке отходов в санкционированные места хранения отходов, санкционированные места захоронения отходов либо на объекты обезвреживания отходов и (или) на объекты по использованию отходов;</w:t>
      </w:r>
    </w:p>
    <w:p w14:paraId="7388DB57" w14:textId="77777777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>- иные мероприятия, направленные на обеспечение соблюдения законодательства об обращении с отходами.</w:t>
      </w:r>
    </w:p>
    <w:p w14:paraId="64538759" w14:textId="21A43AFB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 xml:space="preserve">Декретом Президента Республики Беларусь от 23.11.2017 № 7 </w:t>
      </w:r>
      <w:r w:rsidR="00A55809" w:rsidRPr="00A55809">
        <w:rPr>
          <w:sz w:val="30"/>
          <w:szCs w:val="30"/>
        </w:rPr>
        <w:t>«О</w:t>
      </w:r>
      <w:r w:rsidRPr="00A55809">
        <w:rPr>
          <w:sz w:val="30"/>
          <w:szCs w:val="30"/>
        </w:rPr>
        <w:t xml:space="preserve"> развитии предпринимательства</w:t>
      </w:r>
      <w:r w:rsidR="00A55809" w:rsidRPr="00A55809">
        <w:rPr>
          <w:sz w:val="30"/>
          <w:szCs w:val="30"/>
        </w:rPr>
        <w:t>»</w:t>
      </w:r>
      <w:r w:rsidRPr="00A55809">
        <w:rPr>
          <w:sz w:val="30"/>
          <w:szCs w:val="30"/>
        </w:rPr>
        <w:t xml:space="preserve"> упрощен порядок сноса неиспользуемых объектов строительства.</w:t>
      </w:r>
    </w:p>
    <w:p w14:paraId="737C4D27" w14:textId="77777777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>По решению местных исполнительных и распорядительных органов определяется порядок обращения с отходами, образующимися при сносе (включая возможность их передачи населению, крестьянским (фермерским) хозяйствам и иным организациям, а также использования для рекультивации карьеров, выполнения работ по вертикальной планировке нарушенных земель, в том числе в месте производства работ по сносу неиспользуемого объекта, для подсыпки оснований дорог, в качестве изоляционных слоев на объектах захоронения отходов).</w:t>
      </w:r>
    </w:p>
    <w:p w14:paraId="00BFEABE" w14:textId="74CF2003" w:rsidR="007E5A44" w:rsidRPr="00A5580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A55809">
        <w:rPr>
          <w:sz w:val="30"/>
          <w:szCs w:val="30"/>
        </w:rPr>
        <w:t xml:space="preserve">Нарушение природоохранных требований при обращении с отходами строительства является правонарушением, что </w:t>
      </w:r>
      <w:proofErr w:type="gramStart"/>
      <w:r w:rsidRPr="00A55809">
        <w:rPr>
          <w:sz w:val="30"/>
          <w:szCs w:val="30"/>
        </w:rPr>
        <w:t>согласно статей</w:t>
      </w:r>
      <w:proofErr w:type="gramEnd"/>
      <w:r w:rsidRPr="00A55809">
        <w:rPr>
          <w:sz w:val="30"/>
          <w:szCs w:val="30"/>
        </w:rPr>
        <w:t xml:space="preserve"> 16.3, 16.44 части 3 </w:t>
      </w:r>
      <w:r w:rsidR="00A55809" w:rsidRPr="00A55809">
        <w:rPr>
          <w:sz w:val="30"/>
          <w:szCs w:val="30"/>
        </w:rPr>
        <w:t>Кодекса Республики Беларусь об административных правонарушениях</w:t>
      </w:r>
      <w:r w:rsidRPr="00A55809">
        <w:rPr>
          <w:sz w:val="30"/>
          <w:szCs w:val="30"/>
        </w:rPr>
        <w:t xml:space="preserve"> влечет административную ответственность.</w:t>
      </w:r>
      <w:bookmarkEnd w:id="0"/>
    </w:p>
    <w:sectPr w:rsidR="007E5A44" w:rsidRPr="00A558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B60B5"/>
    <w:multiLevelType w:val="multilevel"/>
    <w:tmpl w:val="9FE2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44"/>
    <w:rsid w:val="006C0B77"/>
    <w:rsid w:val="007E5A44"/>
    <w:rsid w:val="008242FF"/>
    <w:rsid w:val="00870751"/>
    <w:rsid w:val="00922C48"/>
    <w:rsid w:val="00A55809"/>
    <w:rsid w:val="00B915B7"/>
    <w:rsid w:val="00C04489"/>
    <w:rsid w:val="00CF1C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7E311"/>
  <w15:chartTrackingRefBased/>
  <w15:docId w15:val="{13B59375-AFB1-45C5-B88C-6EE18E1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2023-03-06T14:41:00Z</dcterms:created>
  <dcterms:modified xsi:type="dcterms:W3CDTF">2023-03-09T13:36:00Z</dcterms:modified>
</cp:coreProperties>
</file>