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71" w:rsidRPr="00005171" w:rsidRDefault="00005171" w:rsidP="00005171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b/>
          <w:bCs/>
          <w:color w:val="4C8FC4"/>
          <w:kern w:val="36"/>
          <w:sz w:val="48"/>
          <w:szCs w:val="48"/>
          <w:lang w:eastAsia="ru-RU"/>
        </w:rPr>
      </w:pPr>
      <w:r w:rsidRPr="00005171">
        <w:rPr>
          <w:rFonts w:ascii="inherit" w:eastAsia="Times New Roman" w:hAnsi="inherit" w:cs="Tahoma"/>
          <w:b/>
          <w:bCs/>
          <w:color w:val="4C8FC4"/>
          <w:kern w:val="36"/>
          <w:sz w:val="48"/>
          <w:szCs w:val="48"/>
          <w:lang w:eastAsia="ru-RU"/>
        </w:rPr>
        <w:t>Профилактика кишечных инфекций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Tahoma"/>
          <w:noProof/>
          <w:color w:val="4C8FC4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s://16gp.by/files/02171/obj/145/5753/img/infek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6gp.by/files/02171/obj/145/5753/img/infeksi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КИШЕЧНЫЕ  ИНФЕКЦИИ: давайте  не  болеть.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Среди многочисленных инфекционных болезней человека значительное место занимают кишечные инфекции (КИ).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Практически каждый человек на земле за свою жизнь переболевает этими заболеваниями.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Что представляют собой кишечные инфекции?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Кишечные инфекции –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это целая группа заразных заболеваний, которые повреждают, в первую очередь, пищеварительный тракт.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Всего таких заболеваний более 30. Самое «безобидное» из них – так называемое пищевое отравление, а самые опасные – холера, брюшной тиф, ботулизм, сальмонеллез, бруцеллез, дизентерия и др.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Пути заражения КИ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Возбудителями кишечных инфекций могут быть: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бактерии (сальмонеллез, брюшной тиф, холера), их токсины (ботулизм), а также вирусы (энтеровирус, ротавирус) и т.д.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От больных и носителей инфекции микробы выделяются во внешнюю среду с испражнениями, рвотными массами, иногда с мочой. Практически все возбудители кишечных инфекций чрезвычайно живучи. Они способны подолгу существовать в почве, воде и даже на различных предметах. Например, на ложках, тарелках, дверных ручках и мебели. Кишечные микробы не боятся холода, однако все же предпочитают жить там, где тепло и влажно. Особенно быстро они размножаются в молочных продуктах, мясном фарше, студне, а также в воде (особенно в летнее время).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В организм здорового человека возбудители кишечной инфекции попадают через рот: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вместе с пищей, водой или из-за грязных рук. Например, дизентерия может начаться, если попить парное (некипяченое) молоко или поесть сделанную из него простоквашу, творог или сметану. Кишечную палочку можно «съесть» вместе с некачественным кефиром или йогуртом. Стафилококковая инфекция комфортно себя чувствует в испорченных тортах с кремом. Возбудители сальмонеллеза (а их известно около 400 видов) попадают к человеку через любые зараженные продукты: куриное мясо и яйца, вареную колбасу, сосиски, плохо промытые или вымытые грязной водой овощи и зелень.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i/>
          <w:iCs/>
          <w:color w:val="333333"/>
          <w:sz w:val="19"/>
          <w:lang w:eastAsia="ru-RU"/>
        </w:rPr>
        <w:t>Симптомы заболевания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В самом начале заболевания человека беспокоит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слабость, вялость, снижение аппетита, головная боль, повышение температуры – симптомы, напоминающие обычное ОРЗ. Однако через некоторое время возникает тошнота, появляются схваткообразные боли в животе, понос с примесью слизи, гноя или крови (например, при дизентерии). М</w:t>
      </w:r>
      <w:r w:rsidRPr="00005171">
        <w:rPr>
          <w:rFonts w:ascii="Tahoma" w:eastAsia="Times New Roman" w:hAnsi="Tahoma" w:cs="Tahoma"/>
          <w:i/>
          <w:iCs/>
          <w:color w:val="333333"/>
          <w:sz w:val="19"/>
          <w:lang w:eastAsia="ru-RU"/>
        </w:rPr>
        <w:t>ожет беспокоить жажда и озноб.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Симптомы заболевания вызывают как сами микробы, так и выделяемые ими токсины. Кишечные инфекции могут протекать в виде </w:t>
      </w: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острого гастрита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(с рвотой с болями под ложечкой), энтерита (с поносом), </w:t>
      </w: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гастроэнтерита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(с рвотой и поносом), </w:t>
      </w: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колита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(с кровью в экскрементах и нарушением стула), </w:t>
      </w: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энтероколита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(с поражением всего кишечника).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Одно из самых неприятных последствий, возникающих при кишечных инфекциях, – обезвоживание организма вследствие рвоты и/или поноса. Результатом резкого обезвоживания могут стать почечная недостаточность и другие тяжелые осложнения, в частности, дегидратационный (связанный с потерей жидкости) шок.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i/>
          <w:iCs/>
          <w:color w:val="333333"/>
          <w:sz w:val="19"/>
          <w:lang w:eastAsia="ru-RU"/>
        </w:rPr>
        <w:t>Диагностика и лечение КИ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Очень важно отличить кишечную инфекцию от других заболеваний со сходными симптомами: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небактериального пищевого отравления (например, лекарствами), острого аппендицита, инфаркта миокарда, пневмонии, внематочной беременности и т.д.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lastRenderedPageBreak/>
        <w:t>При появлении симптомов, напоминающих острую кишечную инфекцию, необходимо обратиться к инфекционисту.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Для того, чтобы правильно поставить диагноз, врач назначает бактериологическое исследование кала или рвотных масс. Дополнительно могут применяться серологические методы диагностики (для выявления антител к возбудителям инфекции).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Лечение кишечных инфекций</w:t>
      </w: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является комплексным и включает в себя: борьбу с микробными ядами, самими микробами, а также с обезвоживанием организма. Кроме того, больные должны соблюдать правильную диету и с помощью специальных препаратов восстанавливать нормальную микрофлору кишечника.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i/>
          <w:iCs/>
          <w:color w:val="333333"/>
          <w:sz w:val="19"/>
          <w:lang w:eastAsia="ru-RU"/>
        </w:rPr>
        <w:t>Меры профилактики и защиты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Кишечными инфекциями можно заболеть в любое время года. Но особенно резко возрастает их количество в летний период в связи с пренебрежениями мерами безопасности и небрежным отношением самих граждан к своему здоровью.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Чтобы уберечься от заболеваний кишечными инфекциями нужно соблюдать следующие правила: 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Соблюдать  правила  личной  гигиены: тщательно  мыть  руки с  мылом, особенно  после посещения  туалета, после прихода  домой  с  улицы,  перед  и  во  время  приготовления еды,  перед едой.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Следить  за  чистотой  рук  детей, учить  их  правильно  мыть  руки;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Содержать  в  чистоте  помещения  кухни ,соблюдать  правила  приготовления  и  хранения  готовой  пищи;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Подвергать  пищу  тщательной  термической  обработке,  особенно  когда  речь  идёт   о  мясе, птице,  яйцах и  морепродуктах, не  оставлять  приготовленную  пищу  при  комнатной  температуре  более  двух  часов, не  хранить пищу  в  холодильнике  в  течение  длительного  периода  времени;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  допускать  соприкосновения  между  продуктами, не  прошедшими  и  прошедшими  термическую  обработку;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Фрукты, овощи, ягоды  тщательно  мыть  под  проточной  водой,  затем  обдавать  кипятком;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Защищать  пищу  от  насекомых, грызунов,  домашних  животных, возможных  переносчиков  инфекции  и  вести  борьбу  с  мухами  и  тараканами;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  пить  сырую  воду,  особенно из  открытых  водоёмов  и  колодцев.  Её  необходимо  кипятить;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  купаться  в водоёмах, где  купание  не  рекомендуется  или вообще  запрещено.</w:t>
      </w:r>
    </w:p>
    <w:p w:rsidR="00005171" w:rsidRPr="00005171" w:rsidRDefault="00005171" w:rsidP="0000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Воздерживаться  от  покупок  скоропортящихся  продуктов  в  местах, где  отсутствует  холодильное  оборудование.</w:t>
      </w:r>
    </w:p>
    <w:p w:rsidR="00005171" w:rsidRPr="00005171" w:rsidRDefault="00005171" w:rsidP="00005171">
      <w:pPr>
        <w:shd w:val="clear" w:color="auto" w:fill="FFFFFF"/>
        <w:spacing w:after="121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05171">
        <w:rPr>
          <w:rFonts w:ascii="Tahoma" w:eastAsia="Times New Roman" w:hAnsi="Tahoma" w:cs="Tahoma"/>
          <w:b/>
          <w:bCs/>
          <w:color w:val="333333"/>
          <w:sz w:val="19"/>
          <w:lang w:eastAsia="ru-RU"/>
        </w:rPr>
        <w:t>Соблюдая эти простые правила, можно защитить себя и своих близких от угрозы возникновения кишечных инфекций.</w:t>
      </w:r>
    </w:p>
    <w:p w:rsidR="00B03CEA" w:rsidRDefault="00B03CEA"/>
    <w:sectPr w:rsidR="00B03CEA" w:rsidSect="00B0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7A0"/>
    <w:multiLevelType w:val="multilevel"/>
    <w:tmpl w:val="BDF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5171"/>
    <w:rsid w:val="00005171"/>
    <w:rsid w:val="00423A20"/>
    <w:rsid w:val="008D577D"/>
    <w:rsid w:val="00B0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EA"/>
  </w:style>
  <w:style w:type="paragraph" w:styleId="1">
    <w:name w:val="heading 1"/>
    <w:basedOn w:val="a"/>
    <w:link w:val="10"/>
    <w:uiPriority w:val="9"/>
    <w:qFormat/>
    <w:rsid w:val="0000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171"/>
    <w:rPr>
      <w:b/>
      <w:bCs/>
    </w:rPr>
  </w:style>
  <w:style w:type="character" w:styleId="a5">
    <w:name w:val="Emphasis"/>
    <w:basedOn w:val="a0"/>
    <w:uiPriority w:val="20"/>
    <w:qFormat/>
    <w:rsid w:val="000051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485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</dc:creator>
  <cp:lastModifiedBy>Идеалогия-3</cp:lastModifiedBy>
  <cp:revision>2</cp:revision>
  <dcterms:created xsi:type="dcterms:W3CDTF">2024-05-16T13:19:00Z</dcterms:created>
  <dcterms:modified xsi:type="dcterms:W3CDTF">2024-05-16T13:19:00Z</dcterms:modified>
</cp:coreProperties>
</file>