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DF1C" w14:textId="77777777" w:rsidR="00156323" w:rsidRPr="00156323" w:rsidRDefault="00156323" w:rsidP="00156323">
      <w:r w:rsidRPr="00156323">
        <w:rPr>
          <w:b/>
          <w:bCs/>
        </w:rPr>
        <w:t>1. План-график работ по проведению оценки воздействия</w:t>
      </w:r>
    </w:p>
    <w:tbl>
      <w:tblPr>
        <w:tblW w:w="0" w:type="auto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4414"/>
      </w:tblGrid>
      <w:tr w:rsidR="00156323" w:rsidRPr="00156323" w14:paraId="6947143A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5B70A37" w14:textId="77777777" w:rsidR="00156323" w:rsidRPr="00156323" w:rsidRDefault="00156323" w:rsidP="00156323">
            <w:r w:rsidRPr="00156323">
              <w:t>Подготовка программы проведения ОВОС 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A0FC00B" w14:textId="77777777" w:rsidR="00156323" w:rsidRPr="00156323" w:rsidRDefault="00156323" w:rsidP="00156323">
            <w:r w:rsidRPr="00156323">
              <w:t>с 3 января 2023 г. по 5 января 2023 г.</w:t>
            </w:r>
          </w:p>
        </w:tc>
      </w:tr>
      <w:tr w:rsidR="00156323" w:rsidRPr="00156323" w14:paraId="345454C5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6DFD1AE" w14:textId="77777777" w:rsidR="00156323" w:rsidRPr="00156323" w:rsidRDefault="00156323" w:rsidP="00156323">
            <w:r w:rsidRPr="00156323"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37BED88" w14:textId="77777777" w:rsidR="00156323" w:rsidRPr="00156323" w:rsidRDefault="00156323" w:rsidP="00156323">
            <w:r w:rsidRPr="00156323">
              <w:t>с 21 февраля 2023 г. по 6 марта 2023 г.</w:t>
            </w:r>
          </w:p>
        </w:tc>
      </w:tr>
      <w:tr w:rsidR="00156323" w:rsidRPr="00156323" w14:paraId="38A74A40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244E5A8" w14:textId="77777777" w:rsidR="00156323" w:rsidRPr="00156323" w:rsidRDefault="00156323" w:rsidP="00156323">
            <w:r w:rsidRPr="00156323">
              <w:t>Подготовка уведомления о планируемой хозяйственной и иной деятельности*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82B1A93" w14:textId="77777777" w:rsidR="00156323" w:rsidRPr="00156323" w:rsidRDefault="00156323" w:rsidP="00156323">
            <w:r w:rsidRPr="00156323">
              <w:t>не требуется</w:t>
            </w:r>
          </w:p>
        </w:tc>
      </w:tr>
      <w:tr w:rsidR="00156323" w:rsidRPr="00156323" w14:paraId="22CEB37B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4D852B8" w14:textId="77777777" w:rsidR="00156323" w:rsidRPr="00156323" w:rsidRDefault="00156323" w:rsidP="00156323">
            <w:r w:rsidRPr="00156323"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9EA0BAC" w14:textId="77777777" w:rsidR="00156323" w:rsidRPr="00156323" w:rsidRDefault="00156323" w:rsidP="00156323">
            <w:r w:rsidRPr="00156323">
              <w:t>не требуется</w:t>
            </w:r>
          </w:p>
        </w:tc>
      </w:tr>
      <w:tr w:rsidR="00156323" w:rsidRPr="00156323" w14:paraId="1D4876EB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EC84208" w14:textId="77777777" w:rsidR="00156323" w:rsidRPr="00156323" w:rsidRDefault="00156323" w:rsidP="00156323">
            <w:r w:rsidRPr="00156323">
              <w:t>Подготовка отчета об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39A30A2" w14:textId="77777777" w:rsidR="00156323" w:rsidRPr="00156323" w:rsidRDefault="00156323" w:rsidP="00156323">
            <w:r w:rsidRPr="00156323">
              <w:t>с 6 января 2023 г. по 20 февраля 2023 г.</w:t>
            </w:r>
          </w:p>
        </w:tc>
      </w:tr>
      <w:tr w:rsidR="00156323" w:rsidRPr="00156323" w14:paraId="38F9914F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006D477" w14:textId="77777777" w:rsidR="00156323" w:rsidRPr="00156323" w:rsidRDefault="00156323" w:rsidP="00156323">
            <w:r w:rsidRPr="00156323">
              <w:t>Направление отчета об ОВОС затрагиваемым сторонам*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1118A76" w14:textId="77777777" w:rsidR="00156323" w:rsidRPr="00156323" w:rsidRDefault="00156323" w:rsidP="00156323">
            <w:r w:rsidRPr="00156323">
              <w:t>не требуется</w:t>
            </w:r>
          </w:p>
        </w:tc>
      </w:tr>
      <w:tr w:rsidR="00156323" w:rsidRPr="00156323" w14:paraId="379B0C80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9484CE7" w14:textId="77777777" w:rsidR="00156323" w:rsidRPr="00156323" w:rsidRDefault="00156323" w:rsidP="00156323">
            <w:r w:rsidRPr="00156323">
              <w:t>Проведение общественных обсуждений на территории: </w:t>
            </w:r>
            <w:r w:rsidRPr="00156323">
              <w:br/>
              <w:t>Республики Беларусь</w:t>
            </w:r>
            <w:r w:rsidRPr="00156323">
              <w:br/>
              <w:t>затрагиваемых сторон*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5BB2584" w14:textId="77777777" w:rsidR="00156323" w:rsidRPr="00156323" w:rsidRDefault="00156323" w:rsidP="00156323">
            <w:r w:rsidRPr="00156323">
              <w:t>с 7 марта 2023 г. по 30 апреля 2023 г.</w:t>
            </w:r>
            <w:r w:rsidRPr="00156323">
              <w:br/>
              <w:t>не требуется</w:t>
            </w:r>
          </w:p>
        </w:tc>
      </w:tr>
      <w:tr w:rsidR="00156323" w:rsidRPr="00156323" w14:paraId="7F29E087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23B5248" w14:textId="77777777" w:rsidR="00156323" w:rsidRPr="00156323" w:rsidRDefault="00156323" w:rsidP="00156323">
            <w:r w:rsidRPr="00156323">
              <w:t>Проведение консультаций по замечаниям затрагиваемых сторон*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8D06E72" w14:textId="77777777" w:rsidR="00156323" w:rsidRPr="00156323" w:rsidRDefault="00156323" w:rsidP="00156323">
            <w:r w:rsidRPr="00156323">
              <w:t>не требуется</w:t>
            </w:r>
          </w:p>
        </w:tc>
      </w:tr>
      <w:tr w:rsidR="00156323" w:rsidRPr="00156323" w14:paraId="3DE7A0F7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497A870" w14:textId="77777777" w:rsidR="00156323" w:rsidRPr="00156323" w:rsidRDefault="00156323" w:rsidP="00156323">
            <w:r w:rsidRPr="00156323">
              <w:lastRenderedPageBreak/>
              <w:t>Проведение собрания по обсуждению отчета об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9257ADF" w14:textId="77777777" w:rsidR="00156323" w:rsidRPr="00156323" w:rsidRDefault="00156323" w:rsidP="00156323">
            <w:r w:rsidRPr="00156323">
              <w:t>с 1 апреля 2023 г. по 30 апреля 2023 г. (не ранее чем через 25 календарных дней с даты начала общественных обсуждений и не позднее дня их завершения)</w:t>
            </w:r>
          </w:p>
        </w:tc>
      </w:tr>
      <w:tr w:rsidR="00156323" w:rsidRPr="00156323" w14:paraId="4479C93B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A170968" w14:textId="77777777" w:rsidR="00156323" w:rsidRPr="00156323" w:rsidRDefault="00156323" w:rsidP="00156323">
            <w:r w:rsidRPr="00156323">
              <w:t>Доработка отчета об ОВОС по замечаниям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0D0C747" w14:textId="77777777" w:rsidR="00156323" w:rsidRPr="00156323" w:rsidRDefault="00156323" w:rsidP="00156323">
            <w:r w:rsidRPr="00156323">
              <w:t>с 2 мая 2023 г. по 10 мая 2023 г.</w:t>
            </w:r>
          </w:p>
        </w:tc>
      </w:tr>
      <w:tr w:rsidR="00156323" w:rsidRPr="00156323" w14:paraId="61353862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F29BF7E" w14:textId="77777777" w:rsidR="00156323" w:rsidRPr="00156323" w:rsidRDefault="00156323" w:rsidP="00156323">
            <w:r w:rsidRPr="00156323"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FA3FD32" w14:textId="77777777" w:rsidR="00156323" w:rsidRPr="00156323" w:rsidRDefault="00156323" w:rsidP="00156323">
            <w:r w:rsidRPr="00156323">
              <w:t>с 11 мая 2023 г. по 11 июня 2023 г.</w:t>
            </w:r>
          </w:p>
        </w:tc>
      </w:tr>
      <w:tr w:rsidR="00156323" w:rsidRPr="00156323" w14:paraId="7B8B414C" w14:textId="77777777" w:rsidTr="00156323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1C103E8" w14:textId="77777777" w:rsidR="00156323" w:rsidRPr="00156323" w:rsidRDefault="00156323" w:rsidP="00156323">
            <w:r w:rsidRPr="00156323">
              <w:t>Принятие решения в отношении планируемой деятельности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4BFC23B" w14:textId="77777777" w:rsidR="00156323" w:rsidRPr="00156323" w:rsidRDefault="00156323" w:rsidP="00156323">
            <w:r w:rsidRPr="00156323">
              <w:t>с 12 июня 2023 г. по 30 июня 2023 г. (в течение 15 рабочих дней после получения заключения государственной экологической экспертизы)</w:t>
            </w:r>
          </w:p>
        </w:tc>
      </w:tr>
    </w:tbl>
    <w:p w14:paraId="28550828" w14:textId="77777777" w:rsidR="00156323" w:rsidRPr="00156323" w:rsidRDefault="00156323" w:rsidP="00156323"/>
    <w:p w14:paraId="6126B0A2" w14:textId="77777777" w:rsidR="00156323" w:rsidRPr="00156323" w:rsidRDefault="00156323" w:rsidP="00156323">
      <w:r w:rsidRPr="00156323">
        <w:rPr>
          <w:i/>
          <w:iCs/>
        </w:rPr>
        <w:t>*заполняется в случае, если планируемая хозяйственная или иная деятельность может оказывать трансграничное воздействие</w:t>
      </w:r>
    </w:p>
    <w:p w14:paraId="24532958" w14:textId="77777777" w:rsidR="00156323" w:rsidRPr="00156323" w:rsidRDefault="00156323" w:rsidP="00156323"/>
    <w:p w14:paraId="2565DD6D" w14:textId="77777777" w:rsidR="00156323" w:rsidRPr="00156323" w:rsidRDefault="00156323" w:rsidP="00156323">
      <w:r w:rsidRPr="00156323">
        <w:rPr>
          <w:b/>
          <w:bCs/>
        </w:rPr>
        <w:t>2. Сведения о планируемой деятельности и альтернативных вариантах ее размещения и реализации </w:t>
      </w:r>
    </w:p>
    <w:p w14:paraId="4FEC6AE0" w14:textId="77777777" w:rsidR="00156323" w:rsidRPr="00156323" w:rsidRDefault="00156323" w:rsidP="00156323"/>
    <w:p w14:paraId="3BCCE9C5" w14:textId="77777777" w:rsidR="00156323" w:rsidRPr="00156323" w:rsidRDefault="00156323" w:rsidP="00156323">
      <w:r w:rsidRPr="00156323">
        <w:rPr>
          <w:b/>
          <w:bCs/>
        </w:rPr>
        <w:t>Заказчик планируемой деятельности</w:t>
      </w:r>
      <w:r w:rsidRPr="00156323">
        <w:t>: государственное лесохозяйственное учреждение «Лиозненский лесхоз» </w:t>
      </w:r>
    </w:p>
    <w:p w14:paraId="3F30EE9A" w14:textId="77777777" w:rsidR="00156323" w:rsidRPr="00156323" w:rsidRDefault="00156323" w:rsidP="00156323">
      <w:r w:rsidRPr="00156323">
        <w:rPr>
          <w:b/>
          <w:bCs/>
        </w:rPr>
        <w:t>Юридический адрес:</w:t>
      </w:r>
      <w:r w:rsidRPr="00156323">
        <w:t> 211200, Витебская область, Лиозненский район, г.п. Лиозно, ул. Курортная, д.31, тел.приемная +375 (2138) 5-11-40; факс +375 (2138) 5-74-02. </w:t>
      </w:r>
    </w:p>
    <w:p w14:paraId="533E6116" w14:textId="77777777" w:rsidR="00156323" w:rsidRPr="00156323" w:rsidRDefault="00156323" w:rsidP="00156323">
      <w:r w:rsidRPr="00156323">
        <w:rPr>
          <w:b/>
          <w:bCs/>
        </w:rPr>
        <w:t>Адрес электронной почты:</w:t>
      </w:r>
      <w:r w:rsidRPr="00156323">
        <w:t> info@lioznoles.by </w:t>
      </w:r>
    </w:p>
    <w:p w14:paraId="1B1F6C5A" w14:textId="77777777" w:rsidR="00156323" w:rsidRPr="00156323" w:rsidRDefault="00156323" w:rsidP="00156323">
      <w:r w:rsidRPr="00156323">
        <w:t>Более подробные сведения о заказчике на сайте </w:t>
      </w:r>
      <w:hyperlink r:id="rId4" w:history="1">
        <w:r w:rsidRPr="00156323">
          <w:rPr>
            <w:rStyle w:val="ac"/>
          </w:rPr>
          <w:t>https://lioznoles.by</w:t>
        </w:r>
      </w:hyperlink>
      <w:r w:rsidRPr="00156323">
        <w:t> </w:t>
      </w:r>
    </w:p>
    <w:p w14:paraId="1F8C66A1" w14:textId="77777777" w:rsidR="00156323" w:rsidRPr="00156323" w:rsidRDefault="00156323" w:rsidP="00156323"/>
    <w:p w14:paraId="6849EF39" w14:textId="77777777" w:rsidR="00156323" w:rsidRPr="00156323" w:rsidRDefault="00156323" w:rsidP="00156323">
      <w:r w:rsidRPr="00156323">
        <w:rPr>
          <w:b/>
          <w:bCs/>
        </w:rPr>
        <w:t>Разработчик ОВОС:</w:t>
      </w:r>
      <w:r w:rsidRPr="00156323">
        <w:t> ОАО «Гипроживмаш» </w:t>
      </w:r>
    </w:p>
    <w:p w14:paraId="776B5B82" w14:textId="77777777" w:rsidR="00156323" w:rsidRPr="00156323" w:rsidRDefault="00156323" w:rsidP="00156323">
      <w:r w:rsidRPr="00156323">
        <w:rPr>
          <w:b/>
          <w:bCs/>
        </w:rPr>
        <w:t>Юридический адрес: </w:t>
      </w:r>
      <w:r w:rsidRPr="00156323">
        <w:t>246032, г. Гомель, ул. Малайчука, 12, тел./факс (0232)535030. </w:t>
      </w:r>
    </w:p>
    <w:p w14:paraId="6CA28974" w14:textId="77777777" w:rsidR="00156323" w:rsidRPr="00156323" w:rsidRDefault="00156323" w:rsidP="00156323"/>
    <w:p w14:paraId="32801177" w14:textId="77777777" w:rsidR="00156323" w:rsidRPr="00156323" w:rsidRDefault="00156323" w:rsidP="00156323">
      <w:r w:rsidRPr="00156323">
        <w:rPr>
          <w:b/>
          <w:bCs/>
        </w:rPr>
        <w:lastRenderedPageBreak/>
        <w:t> Цель проекта</w:t>
      </w:r>
      <w:r w:rsidRPr="00156323">
        <w:t> направлена на создание производственной базы по производству древесного угля и брикетов с переносом имеющегося оборудования лесопильного цеха на новую производственную площадку. </w:t>
      </w:r>
    </w:p>
    <w:p w14:paraId="762AD27A" w14:textId="77777777" w:rsidR="00156323" w:rsidRPr="00156323" w:rsidRDefault="00156323" w:rsidP="00156323"/>
    <w:p w14:paraId="63D980C3" w14:textId="77777777" w:rsidR="00156323" w:rsidRPr="00156323" w:rsidRDefault="00156323" w:rsidP="00156323">
      <w:r w:rsidRPr="00156323">
        <w:t> Объект расположен на территории государственного лесохозяйственного учреждения «Лиозненский лесхоз». </w:t>
      </w:r>
    </w:p>
    <w:p w14:paraId="2A2DAF27" w14:textId="77777777" w:rsidR="00156323" w:rsidRPr="00156323" w:rsidRDefault="00156323" w:rsidP="00156323"/>
    <w:p w14:paraId="35A53DBD" w14:textId="77777777" w:rsidR="00156323" w:rsidRPr="00156323" w:rsidRDefault="00156323" w:rsidP="00156323">
      <w:r w:rsidRPr="00156323">
        <w:t> Ориентированная мощность объекта – 6000 м3 досок и брусков, 1800 т угольных брикетов, 2880 т древесного угля (1-й вариант технологических решений); 6000 м3 досок и брусков, 540 т угольных брикетов, 2880 т древесного угля (2-й вариант технологических решений). </w:t>
      </w:r>
    </w:p>
    <w:p w14:paraId="1F3E5BF2" w14:textId="77777777" w:rsidR="00156323" w:rsidRPr="00156323" w:rsidRDefault="00156323" w:rsidP="00156323"/>
    <w:p w14:paraId="365A160D" w14:textId="77777777" w:rsidR="00156323" w:rsidRPr="00156323" w:rsidRDefault="00156323" w:rsidP="00156323">
      <w:r w:rsidRPr="00156323">
        <w:rPr>
          <w:i/>
          <w:iCs/>
          <w:u w:val="single"/>
        </w:rPr>
        <w:t>Альтернативные варианты размещения планируемой деятельности </w:t>
      </w:r>
    </w:p>
    <w:p w14:paraId="390CC0F9" w14:textId="77777777" w:rsidR="00156323" w:rsidRPr="00156323" w:rsidRDefault="00156323" w:rsidP="00156323">
      <w:r w:rsidRPr="00156323">
        <w:t> Существовали следующие альтернативные варианты размещения планируемой деятельности: </w:t>
      </w:r>
    </w:p>
    <w:p w14:paraId="3953D88A" w14:textId="77777777" w:rsidR="00156323" w:rsidRPr="00156323" w:rsidRDefault="00156323" w:rsidP="00156323">
      <w:r w:rsidRPr="00156323">
        <w:rPr>
          <w:i/>
          <w:iCs/>
          <w:u w:val="single"/>
        </w:rPr>
        <w:t>1. Вариант 1.</w:t>
      </w:r>
      <w:r w:rsidRPr="00156323">
        <w:t> Площадка №1 на территории государственного лесохозяйственного учреждения «Лиозненский лесхоз». </w:t>
      </w:r>
    </w:p>
    <w:p w14:paraId="60A6F5EE" w14:textId="77777777" w:rsidR="00156323" w:rsidRPr="00156323" w:rsidRDefault="00156323" w:rsidP="00156323">
      <w:r w:rsidRPr="00156323">
        <w:rPr>
          <w:i/>
          <w:iCs/>
          <w:u w:val="single"/>
        </w:rPr>
        <w:t>2. Вариант 2.</w:t>
      </w:r>
      <w:r w:rsidRPr="00156323">
        <w:t> Отказ от реализации планируемой деятельности. </w:t>
      </w:r>
    </w:p>
    <w:p w14:paraId="00359676" w14:textId="77777777" w:rsidR="00156323" w:rsidRPr="00156323" w:rsidRDefault="00156323" w:rsidP="00156323"/>
    <w:p w14:paraId="22D9EF08" w14:textId="77777777" w:rsidR="00156323" w:rsidRPr="00156323" w:rsidRDefault="00156323" w:rsidP="00156323">
      <w:r w:rsidRPr="00156323">
        <w:rPr>
          <w:b/>
          <w:bCs/>
        </w:rPr>
        <w:t>Площадка №1</w:t>
      </w:r>
      <w:r w:rsidRPr="00156323">
        <w:t> </w:t>
      </w:r>
    </w:p>
    <w:p w14:paraId="1DB3C84C" w14:textId="77777777" w:rsidR="00156323" w:rsidRPr="00156323" w:rsidRDefault="00156323" w:rsidP="00156323">
      <w:r w:rsidRPr="00156323">
        <w:t> Площадка строительства расположена в сложившейся капитальной застройке коммунально-производственной зоны города, на территории отведенного в постоянное пользование государственному лесохозяйственному учреждению «Лиозненский лесхоз». </w:t>
      </w:r>
    </w:p>
    <w:p w14:paraId="1517CAED" w14:textId="77777777" w:rsidR="00156323" w:rsidRPr="00156323" w:rsidRDefault="00156323" w:rsidP="00156323">
      <w:r w:rsidRPr="00156323">
        <w:rPr>
          <w:u w:val="single"/>
        </w:rPr>
        <w:t>Положительные последствия:</w:t>
      </w:r>
      <w:r w:rsidRPr="00156323">
        <w:t> </w:t>
      </w:r>
    </w:p>
    <w:p w14:paraId="4CD0AC3B" w14:textId="77777777" w:rsidR="00156323" w:rsidRPr="00156323" w:rsidRDefault="00156323" w:rsidP="00156323">
      <w:r w:rsidRPr="00156323">
        <w:t>– предприятие располагает необходимыми ресурсами и имеет требуемую инфраструктуру для организации производства древесного угля и угольных брикетов;</w:t>
      </w:r>
    </w:p>
    <w:p w14:paraId="7C6C2DDE" w14:textId="77777777" w:rsidR="00156323" w:rsidRPr="00156323" w:rsidRDefault="00156323" w:rsidP="00156323">
      <w:r w:rsidRPr="00156323">
        <w:t>– расширение экспортного потенциала региона;</w:t>
      </w:r>
    </w:p>
    <w:p w14:paraId="5D28A711" w14:textId="77777777" w:rsidR="00156323" w:rsidRPr="00156323" w:rsidRDefault="00156323" w:rsidP="00156323">
      <w:r w:rsidRPr="00156323">
        <w:t>– реализация социальных программ: обеспечение населения альтернативным видом топлива;</w:t>
      </w:r>
    </w:p>
    <w:p w14:paraId="7B9E161B" w14:textId="77777777" w:rsidR="00156323" w:rsidRPr="00156323" w:rsidRDefault="00156323" w:rsidP="00156323">
      <w:r w:rsidRPr="00156323">
        <w:t>– увеличение количества рабочих мест. </w:t>
      </w:r>
    </w:p>
    <w:p w14:paraId="7AC30F54" w14:textId="77777777" w:rsidR="00156323" w:rsidRPr="00156323" w:rsidRDefault="00156323" w:rsidP="00156323">
      <w:r w:rsidRPr="00156323">
        <w:rPr>
          <w:u w:val="single"/>
        </w:rPr>
        <w:t>Отрицательные последствия</w:t>
      </w:r>
      <w:r w:rsidRPr="00156323">
        <w:t>:</w:t>
      </w:r>
    </w:p>
    <w:p w14:paraId="282FFDBB" w14:textId="77777777" w:rsidR="00156323" w:rsidRPr="00156323" w:rsidRDefault="00156323" w:rsidP="00156323">
      <w:r w:rsidRPr="00156323">
        <w:t>– незначительное увеличение выбросов загрязняющих веществ в пределах района эксплуатации;</w:t>
      </w:r>
    </w:p>
    <w:p w14:paraId="5425BE48" w14:textId="77777777" w:rsidR="00156323" w:rsidRPr="00156323" w:rsidRDefault="00156323" w:rsidP="00156323">
      <w:r w:rsidRPr="00156323">
        <w:t>– возможное загрязнение почвы при оседании ЗВ;</w:t>
      </w:r>
    </w:p>
    <w:p w14:paraId="4701B7B5" w14:textId="77777777" w:rsidR="00156323" w:rsidRPr="00156323" w:rsidRDefault="00156323" w:rsidP="00156323">
      <w:r w:rsidRPr="00156323">
        <w:t>– рост водопользования;</w:t>
      </w:r>
    </w:p>
    <w:p w14:paraId="27F175A5" w14:textId="77777777" w:rsidR="00156323" w:rsidRPr="00156323" w:rsidRDefault="00156323" w:rsidP="00156323">
      <w:r w:rsidRPr="00156323">
        <w:t>– незначительное удаление объектов растительного мира. </w:t>
      </w:r>
    </w:p>
    <w:p w14:paraId="753AFB14" w14:textId="77777777" w:rsidR="00156323" w:rsidRPr="00156323" w:rsidRDefault="00156323" w:rsidP="00156323"/>
    <w:p w14:paraId="72BF1AAF" w14:textId="77777777" w:rsidR="00156323" w:rsidRPr="00156323" w:rsidRDefault="00156323" w:rsidP="00156323">
      <w:r w:rsidRPr="00156323">
        <w:rPr>
          <w:b/>
          <w:bCs/>
        </w:rPr>
        <w:t>«Нулевая альтернатива» </w:t>
      </w:r>
      <w:r w:rsidRPr="00156323">
        <w:t>- полный отказ от реализации проекта. </w:t>
      </w:r>
    </w:p>
    <w:p w14:paraId="286FA57C" w14:textId="77777777" w:rsidR="00156323" w:rsidRPr="00156323" w:rsidRDefault="00156323" w:rsidP="00156323">
      <w:r w:rsidRPr="00156323">
        <w:rPr>
          <w:u w:val="single"/>
        </w:rPr>
        <w:t>Положительные последствия:</w:t>
      </w:r>
    </w:p>
    <w:p w14:paraId="5E2C4DE7" w14:textId="77777777" w:rsidR="00156323" w:rsidRPr="00156323" w:rsidRDefault="00156323" w:rsidP="00156323">
      <w:r w:rsidRPr="00156323">
        <w:lastRenderedPageBreak/>
        <w:t>-отсутствие отрицательных последствий реализации 1-ой альтернативы. </w:t>
      </w:r>
    </w:p>
    <w:p w14:paraId="64B5782C" w14:textId="77777777" w:rsidR="00156323" w:rsidRPr="00156323" w:rsidRDefault="00156323" w:rsidP="00156323">
      <w:r w:rsidRPr="00156323">
        <w:rPr>
          <w:u w:val="single"/>
        </w:rPr>
        <w:t>Отрицательные последствия:</w:t>
      </w:r>
    </w:p>
    <w:p w14:paraId="20D02759" w14:textId="77777777" w:rsidR="00156323" w:rsidRPr="00156323" w:rsidRDefault="00156323" w:rsidP="00156323">
      <w:r w:rsidRPr="00156323">
        <w:t>- упущенная выгода для реализации производственно-экономических программ;</w:t>
      </w:r>
    </w:p>
    <w:p w14:paraId="6C82425E" w14:textId="77777777" w:rsidR="00156323" w:rsidRPr="00156323" w:rsidRDefault="00156323" w:rsidP="00156323">
      <w:r w:rsidRPr="00156323">
        <w:t>- упущенная выгода предприятия и для реализации социальных программ. </w:t>
      </w:r>
    </w:p>
    <w:p w14:paraId="5C390376" w14:textId="77777777" w:rsidR="00156323" w:rsidRPr="00156323" w:rsidRDefault="00156323" w:rsidP="00156323"/>
    <w:p w14:paraId="1246B4B0" w14:textId="77777777" w:rsidR="00156323" w:rsidRPr="00156323" w:rsidRDefault="00156323" w:rsidP="00156323">
      <w:r w:rsidRPr="00156323">
        <w:t> Анализируя вышеуказанное, можно сделать вывод, что отказ строительства производственной базы по производству древесного угля и угольных брикетов не имеет ни социальной, ни экономической обоснованности. Реализация проектных решений альтернативного варианта №1 соответствует тенденции устойчивого развития Республики Беларусь, согласно которой повышение качества жизни достигается при допустимом воздействии на окружающую среду.</w:t>
      </w:r>
    </w:p>
    <w:p w14:paraId="3D8E9037" w14:textId="77777777" w:rsidR="00156323" w:rsidRPr="00156323" w:rsidRDefault="00156323" w:rsidP="00156323"/>
    <w:p w14:paraId="213F6460" w14:textId="77777777" w:rsidR="00156323" w:rsidRPr="00156323" w:rsidRDefault="00156323" w:rsidP="00156323">
      <w:r w:rsidRPr="00156323">
        <w:t> Таким образом, приоритетным вариантом размещения планируемой деятельности является 1-й вариант – площадка №1. </w:t>
      </w:r>
    </w:p>
    <w:p w14:paraId="17FA7AEA" w14:textId="77777777" w:rsidR="00156323" w:rsidRPr="00156323" w:rsidRDefault="00156323" w:rsidP="00156323"/>
    <w:p w14:paraId="7F4A13C8" w14:textId="77777777" w:rsidR="00156323" w:rsidRPr="00156323" w:rsidRDefault="00156323" w:rsidP="00156323">
      <w:r w:rsidRPr="00156323">
        <w:rPr>
          <w:i/>
          <w:iCs/>
          <w:u w:val="single"/>
        </w:rPr>
        <w:t>Альтернативные варианты технологических решений планируемой деятельности</w:t>
      </w:r>
      <w:r w:rsidRPr="00156323">
        <w:t> </w:t>
      </w:r>
    </w:p>
    <w:p w14:paraId="57E5E960" w14:textId="77777777" w:rsidR="00156323" w:rsidRPr="00156323" w:rsidRDefault="00156323" w:rsidP="00156323">
      <w:r w:rsidRPr="00156323">
        <w:t> Существовали следующие альтернативные варианты технологических решений планируемой деятельности: </w:t>
      </w:r>
    </w:p>
    <w:p w14:paraId="2A36DC52" w14:textId="77777777" w:rsidR="00156323" w:rsidRPr="00156323" w:rsidRDefault="00156323" w:rsidP="00156323">
      <w:r w:rsidRPr="00156323">
        <w:rPr>
          <w:i/>
          <w:iCs/>
          <w:u w:val="single"/>
        </w:rPr>
        <w:t>1. Вариант 1: </w:t>
      </w:r>
    </w:p>
    <w:p w14:paraId="15AF0477" w14:textId="77777777" w:rsidR="00156323" w:rsidRPr="00156323" w:rsidRDefault="00156323" w:rsidP="00156323">
      <w:r w:rsidRPr="00156323">
        <w:t> – использование углевыжигательных печей «Феникс-120» (2 печи) с производительностью 120 т/мес. производства УЧНПП «Технолит», РБ; </w:t>
      </w:r>
    </w:p>
    <w:p w14:paraId="764B186D" w14:textId="77777777" w:rsidR="00156323" w:rsidRPr="00156323" w:rsidRDefault="00156323" w:rsidP="00156323">
      <w:r w:rsidRPr="00156323">
        <w:t>– использование углевыжигательного комплекса для производства угольных брикетов «ASK Techniks» производительностью 1800т/год производства ООО «Восточная деловая компания», РБ. </w:t>
      </w:r>
    </w:p>
    <w:p w14:paraId="39F50D93" w14:textId="77777777" w:rsidR="00156323" w:rsidRPr="00156323" w:rsidRDefault="00156323" w:rsidP="00156323"/>
    <w:p w14:paraId="0916A389" w14:textId="77777777" w:rsidR="00156323" w:rsidRPr="00156323" w:rsidRDefault="00156323" w:rsidP="00156323">
      <w:r w:rsidRPr="00156323">
        <w:rPr>
          <w:i/>
          <w:iCs/>
          <w:u w:val="single"/>
        </w:rPr>
        <w:t>2. Вариант 2:</w:t>
      </w:r>
      <w:r w:rsidRPr="00156323">
        <w:t> </w:t>
      </w:r>
    </w:p>
    <w:p w14:paraId="448C7E29" w14:textId="77777777" w:rsidR="00156323" w:rsidRPr="00156323" w:rsidRDefault="00156323" w:rsidP="00156323">
      <w:r w:rsidRPr="00156323">
        <w:t>– Использование углевыжигательных печей «ModEco4-60PS» (4 печи) производительностью 60 т/мес. производства ООО «Синергия-Мечта», Украина; </w:t>
      </w:r>
    </w:p>
    <w:p w14:paraId="5CD0B7FF" w14:textId="77777777" w:rsidR="00156323" w:rsidRPr="00156323" w:rsidRDefault="00156323" w:rsidP="00156323">
      <w:r w:rsidRPr="00156323">
        <w:t>– Использование углевыжигательного комплекса для производства угольных брикетов MODEСO 4-60 S производительностью 540 т/год производства ООО «Синергия-Мечта», Украина. </w:t>
      </w:r>
    </w:p>
    <w:p w14:paraId="4E2F87F4" w14:textId="77777777" w:rsidR="00156323" w:rsidRPr="00156323" w:rsidRDefault="00156323" w:rsidP="00156323"/>
    <w:p w14:paraId="107F7F13" w14:textId="77777777" w:rsidR="00156323" w:rsidRPr="00156323" w:rsidRDefault="00156323" w:rsidP="00156323">
      <w:r w:rsidRPr="00156323">
        <w:rPr>
          <w:i/>
          <w:iCs/>
          <w:u w:val="single"/>
        </w:rPr>
        <w:t>3. Вариант 3.</w:t>
      </w:r>
      <w:r w:rsidRPr="00156323">
        <w:t> Отказ от реализации планируемой деятельности. </w:t>
      </w:r>
    </w:p>
    <w:p w14:paraId="063AB0CE" w14:textId="77777777" w:rsidR="00156323" w:rsidRPr="00156323" w:rsidRDefault="00156323" w:rsidP="00156323"/>
    <w:p w14:paraId="149D8B75" w14:textId="77777777" w:rsidR="00156323" w:rsidRPr="00156323" w:rsidRDefault="00156323" w:rsidP="00156323">
      <w:r w:rsidRPr="00156323">
        <w:t> В варианте №2 для выхода на годовую программу производства древесного угля 2880т/год требуется установка 4-х углевыжигательных печей (в варианте №1 всего 2). Что в свою очередь удорожает проект, увеличивает площадку размещения. При получении угольных брикетов из опилок и щепы, в варианте №2 печь дает более низкую производительность (540т/год против 1800т/год) и является более дорогой. Потребление электроэнергии у варианта №1 ненамного выше, чем у варианта №2. </w:t>
      </w:r>
    </w:p>
    <w:p w14:paraId="7AFBB8F4" w14:textId="77777777" w:rsidR="00156323" w:rsidRPr="00156323" w:rsidRDefault="00156323" w:rsidP="00156323">
      <w:r w:rsidRPr="00156323">
        <w:t> Количество выбросов загрязняющих веществ (г/с и т/год) больше для 2-го варианта. </w:t>
      </w:r>
    </w:p>
    <w:p w14:paraId="25F36459" w14:textId="77777777" w:rsidR="00156323" w:rsidRPr="00156323" w:rsidRDefault="00156323" w:rsidP="00156323"/>
    <w:p w14:paraId="055D7FFB" w14:textId="77777777" w:rsidR="00156323" w:rsidRPr="00156323" w:rsidRDefault="00156323" w:rsidP="00156323">
      <w:r w:rsidRPr="00156323">
        <w:t> По представленным выше данным можно отметить, что наиболее дорогим и менее производительным вариантом является вариант №2. В связи с ограниченными денежными средствами, предпочтение отдается варианту №1. </w:t>
      </w:r>
    </w:p>
    <w:p w14:paraId="6F0364E5" w14:textId="77777777" w:rsidR="00156323" w:rsidRPr="00156323" w:rsidRDefault="00156323" w:rsidP="00156323"/>
    <w:p w14:paraId="7042A58A" w14:textId="77777777" w:rsidR="00156323" w:rsidRPr="00156323" w:rsidRDefault="00156323" w:rsidP="00156323">
      <w:r w:rsidRPr="00156323">
        <w:t> Планируемая деятельность не предполагает возможного трансграничного воздействия.</w:t>
      </w:r>
    </w:p>
    <w:p w14:paraId="47D5A52E" w14:textId="77777777" w:rsidR="00156323" w:rsidRPr="00156323" w:rsidRDefault="00156323" w:rsidP="00156323"/>
    <w:p w14:paraId="6A2EADE6" w14:textId="77777777" w:rsidR="00156323" w:rsidRPr="00156323" w:rsidRDefault="00156323" w:rsidP="00156323">
      <w:r w:rsidRPr="00156323">
        <w:rPr>
          <w:b/>
          <w:bCs/>
          <w:i/>
          <w:iCs/>
        </w:rPr>
        <w:t>Дата публикации: 24.02.2023 г.</w:t>
      </w:r>
    </w:p>
    <w:p w14:paraId="1F4C4B2D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13"/>
    <w:rsid w:val="00040CB1"/>
    <w:rsid w:val="00156323"/>
    <w:rsid w:val="00622718"/>
    <w:rsid w:val="009C662A"/>
    <w:rsid w:val="00EC3413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AB82-3D13-448C-B5EF-D774A2D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4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4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4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4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4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4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3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3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34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34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34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34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341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632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6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oznole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2025-02-25T11:58:00Z</dcterms:created>
  <dcterms:modified xsi:type="dcterms:W3CDTF">2025-02-25T11:59:00Z</dcterms:modified>
</cp:coreProperties>
</file>