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20" w:rsidRPr="00E31F56" w:rsidRDefault="001E7320" w:rsidP="00E31F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Отдел экономики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proofErr w:type="spellStart"/>
      <w:r w:rsidR="00D835E0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Лиозненского</w:t>
      </w:r>
      <w:proofErr w:type="spellEnd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 районного исполнительного комитета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D835E0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Ад</w:t>
      </w:r>
      <w:r w:rsidR="00E31F56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рес: г</w:t>
      </w:r>
      <w:proofErr w:type="gramStart"/>
      <w:r w:rsidR="00E31F56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.п</w:t>
      </w:r>
      <w:proofErr w:type="gramEnd"/>
      <w:r w:rsidR="00E31F56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 Лиозно, ул. Ленина, 79</w:t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, 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Прием граждан: понедельник</w:t>
      </w:r>
      <w:r w:rsidR="00D835E0"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 – пятница 8.00-13.00, 14.00-17</w:t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.00</w:t>
      </w:r>
    </w:p>
    <w:p w:rsidR="00E31F56" w:rsidRDefault="00E31F56" w:rsidP="00E31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</w:pPr>
    </w:p>
    <w:p w:rsidR="001E7320" w:rsidRDefault="001E7320" w:rsidP="00E31F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  <w:t>Список сотруд</w:t>
      </w:r>
      <w:r w:rsidR="00D835E0" w:rsidRPr="00E31F56"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ников отдела экономики </w:t>
      </w:r>
      <w:proofErr w:type="spellStart"/>
      <w:r w:rsidR="00D835E0" w:rsidRPr="00E31F56"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Лиозненского</w:t>
      </w:r>
      <w:proofErr w:type="spellEnd"/>
      <w:r w:rsidRPr="00E31F56"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райисполкома</w:t>
      </w:r>
    </w:p>
    <w:p w:rsidR="00E31F56" w:rsidRPr="00E31F56" w:rsidRDefault="00E31F56" w:rsidP="00E31F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tbl>
      <w:tblPr>
        <w:tblW w:w="1022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371"/>
        <w:gridCol w:w="2856"/>
        <w:gridCol w:w="1877"/>
        <w:gridCol w:w="224"/>
        <w:gridCol w:w="2895"/>
      </w:tblGrid>
      <w:tr w:rsidR="00D835E0" w:rsidRPr="00E31F56" w:rsidTr="0047519B"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Рабочий </w:t>
            </w: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телефон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D835E0" w:rsidRPr="00E31F56" w:rsidTr="0047519B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Начальник отдела экономики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1974C9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Шакалис</w:t>
            </w:r>
            <w:proofErr w:type="spellEnd"/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Наталья Михайловна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35E0" w:rsidRPr="00E31F56" w:rsidRDefault="001974C9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 – 04 - 80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4C9" w:rsidRPr="00E31F56" w:rsidRDefault="001974C9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вопросы экономики:</w:t>
            </w:r>
          </w:p>
          <w:p w:rsidR="00D835E0" w:rsidRPr="00E31F56" w:rsidRDefault="001974C9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прогнозирование, бизнес-планирование, промышленность, финансы</w:t>
            </w:r>
          </w:p>
        </w:tc>
      </w:tr>
      <w:tr w:rsidR="00D835E0" w:rsidRPr="00E31F56" w:rsidTr="0047519B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Главный специалист</w:t>
            </w:r>
          </w:p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Рыбакова Екатерина Сергеевна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8073B" w:rsidRPr="00E31F56" w:rsidRDefault="00A8073B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25550B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 – 05 - 01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73B" w:rsidRPr="00E31F56" w:rsidRDefault="001974C9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имущественные отношения</w:t>
            </w:r>
          </w:p>
        </w:tc>
      </w:tr>
      <w:tr w:rsidR="00D835E0" w:rsidRPr="00E31F56" w:rsidTr="0047519B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Главный специалист</w:t>
            </w:r>
          </w:p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73B" w:rsidRPr="00E31F56" w:rsidRDefault="00A8073B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Никонова Валентина Сергеевна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="00B36638"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02 – </w:t>
            </w: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(факс)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вопросы </w:t>
            </w:r>
          </w:p>
          <w:p w:rsidR="00D835E0" w:rsidRPr="00E31F56" w:rsidRDefault="00D835E0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экономики</w:t>
            </w:r>
            <w:r w:rsidR="00A8073B"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:</w:t>
            </w:r>
          </w:p>
          <w:p w:rsidR="00A8073B" w:rsidRPr="00E31F56" w:rsidRDefault="00A8073B" w:rsidP="00E3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1F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внешнеэкономическая деятельность, инвестиции, создание новых производств, вторичные материальные ресурсы, досудебное оздоровление предприятий</w:t>
            </w:r>
          </w:p>
        </w:tc>
      </w:tr>
    </w:tbl>
    <w:p w:rsidR="001E7320" w:rsidRPr="001E7320" w:rsidRDefault="001E7320" w:rsidP="00D835E0">
      <w:pPr>
        <w:spacing w:after="0" w:line="300" w:lineRule="atLeast"/>
        <w:rPr>
          <w:rFonts w:ascii="Georgia" w:eastAsia="Times New Roman" w:hAnsi="Georgia"/>
          <w:color w:val="444444"/>
          <w:sz w:val="21"/>
          <w:szCs w:val="21"/>
          <w:lang w:eastAsia="ru-RU"/>
        </w:rPr>
      </w:pPr>
      <w:r w:rsidRPr="001E7320">
        <w:rPr>
          <w:rFonts w:ascii="Georgia" w:eastAsia="Times New Roman" w:hAnsi="Georgia"/>
          <w:color w:val="444444"/>
          <w:sz w:val="21"/>
          <w:szCs w:val="21"/>
          <w:lang w:eastAsia="ru-RU"/>
        </w:rPr>
        <w:t> </w:t>
      </w:r>
    </w:p>
    <w:p w:rsidR="00B36638" w:rsidRDefault="00B36638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B36638" w:rsidRDefault="00B36638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E31F56" w:rsidRDefault="00E31F56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E31F56" w:rsidRDefault="00E31F56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E31F56" w:rsidRDefault="00E31F56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E31F56" w:rsidRDefault="00E31F56" w:rsidP="001E7320">
      <w:pPr>
        <w:spacing w:before="225" w:after="225" w:line="300" w:lineRule="atLeast"/>
        <w:jc w:val="center"/>
        <w:rPr>
          <w:rFonts w:ascii="Georgia" w:eastAsia="Times New Roman" w:hAnsi="Georgia"/>
          <w:b/>
          <w:bCs/>
          <w:color w:val="444444"/>
          <w:sz w:val="21"/>
          <w:szCs w:val="21"/>
          <w:lang w:eastAsia="ru-RU"/>
        </w:rPr>
      </w:pPr>
    </w:p>
    <w:p w:rsidR="005A70D8" w:rsidRPr="00E31F56" w:rsidRDefault="001E7320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lastRenderedPageBreak/>
        <w:t>Вышестоящая организация: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Комитет экономики Витебского областного исполнительного комитета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Адрес: </w:t>
      </w:r>
      <w:proofErr w:type="gramStart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г</w:t>
      </w:r>
      <w:proofErr w:type="gramEnd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. Витебск, ул. Гоголя, 6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Телефон/факс: 8 0212 37 08 50</w:t>
      </w:r>
    </w:p>
    <w:p w:rsidR="00717662" w:rsidRPr="00E31F56" w:rsidRDefault="00717662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Главное управление торговли и услуг Витебского облисполкома</w:t>
      </w:r>
    </w:p>
    <w:p w:rsidR="00717662" w:rsidRPr="00E31F56" w:rsidRDefault="00717662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Адрес: </w:t>
      </w:r>
      <w:proofErr w:type="gramStart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г</w:t>
      </w:r>
      <w:proofErr w:type="gramEnd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. Витебск, ул. Гоголя, 6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Телефон/факс: 8 0212 42 58 43</w:t>
      </w:r>
    </w:p>
    <w:p w:rsidR="00717662" w:rsidRPr="00E31F56" w:rsidRDefault="00717662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be-BY" w:eastAsia="ru-RU"/>
        </w:rPr>
        <w:t>В</w:t>
      </w:r>
      <w:proofErr w:type="spellStart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итебский</w:t>
      </w:r>
      <w:proofErr w:type="spellEnd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 областной территориальный фонд государственного имущества</w:t>
      </w:r>
    </w:p>
    <w:p w:rsidR="00717662" w:rsidRPr="00E31F56" w:rsidRDefault="00717662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Адрес: </w:t>
      </w:r>
      <w:proofErr w:type="gramStart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г</w:t>
      </w:r>
      <w:proofErr w:type="gramEnd"/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. Витебск, ул. Правды, 38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Телефон/факс: 8 0212 47 40 18</w:t>
      </w:r>
    </w:p>
    <w:p w:rsidR="001E7320" w:rsidRPr="00E31F56" w:rsidRDefault="001E7320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E31F5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Режим работы: понедельник-пятница 8.00-13.00, 14.00-17.00</w:t>
      </w:r>
    </w:p>
    <w:p w:rsidR="001E7320" w:rsidRPr="00E31F56" w:rsidRDefault="00717662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Отдел экономики Лиозненского</w:t>
      </w:r>
      <w:r w:rsidR="001E7320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районного исполнительного комитета (далее – отдел) является стру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ктурным подразделением Лиозненского</w:t>
      </w:r>
      <w:r w:rsidR="001E7320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районного исполнительного комитета (далее – райисполком), проводит государственную экономическую политику в районе, координирует деятельность в этой сфере структурных подразделений райисполкома и районных организаций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="001E7320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Отдел в своей деятельности руководствуется Конституцией Республики Беларусь, иными актами законодательства Республики Беларусь.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  </w:t>
      </w:r>
      <w:r w:rsidR="001E7320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Основной задачей отдела является анализ и оценка социально-экономической ситуации в районе, выработка по результатам необходимых мер и предложений.</w:t>
      </w:r>
    </w:p>
    <w:p w:rsidR="001E7320" w:rsidRPr="00E31F56" w:rsidRDefault="001E7320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b/>
          <w:bCs/>
          <w:i/>
          <w:iCs/>
          <w:color w:val="000000" w:themeColor="text1"/>
          <w:sz w:val="30"/>
          <w:szCs w:val="30"/>
          <w:lang w:eastAsia="ru-RU"/>
        </w:rPr>
        <w:t>Функции отдела</w:t>
      </w:r>
    </w:p>
    <w:p w:rsidR="001E7320" w:rsidRPr="00E31F56" w:rsidRDefault="001E7320" w:rsidP="00E3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 Дает оценку текущему социально-экономическому состоянию района, </w:t>
      </w:r>
      <w:proofErr w:type="gram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анализирует наиболее важные экономические проблемы и вырабатывает</w:t>
      </w:r>
      <w:proofErr w:type="gram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меры по их решению.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2. Обеспечивает разработку и реализацию программ и прогнозов социально-экономического развития района, мероприятий и показателей, направленных на выполнение задач, определенных Президентом и Правительством Республики Беларусь, Витебским областным исполнительным комитетом, участвует в подготовке соответствующих актов законодательства.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3. Доводит в установленном порядке экономические показатели, иные исходные параметры социально-экономического развития до структурных подразделений райисполкома, организаций района.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4. В соответствии с законодательством координирует деятельность 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промышленного комплекса района, организует работу организаций по наращиванию объемов выпуска промышленной продукции, техническому перевооружению и модернизации производства.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5. Проводит комплексный анализ социально-экономического и финансового состояния организаций с выделением ключевых проблем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и выработкой путей их решения с учетом </w:t>
      </w:r>
      <w:proofErr w:type="spell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общерайонных</w:t>
      </w:r>
      <w:proofErr w:type="spell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и региональных интересов.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6. Организует разработку региональных </w:t>
      </w:r>
      <w:proofErr w:type="spell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страновых</w:t>
      </w:r>
      <w:proofErr w:type="spell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стратегий развития экспорта, прогнозов осуществления внешнеэкономической деятельности, программ и мероприятий по </w:t>
      </w:r>
      <w:proofErr w:type="spell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импортозамещению</w:t>
      </w:r>
      <w:proofErr w:type="spell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осуществляет расчет балансов внешней торговли.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7. Участвует в реализации мероприятий государственной инвестиционной политики, организует подготовку форумов, выставок, ярмарок инвестиционной направленности, осуществляет экспертизу бизнес-планов инвестиционных проектов и </w:t>
      </w:r>
      <w:proofErr w:type="gram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контроль за</w:t>
      </w:r>
      <w:proofErr w:type="gram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ходом их реализации.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8. Организует проведение соревнований среди трудовых коллективов организаций района.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9. Организует работу с обращениями инвесторов, обеспечивает рассмотрение проектов инвестиционных договоров.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10. Разрабатывает мероприятия по реализации Директивы Президента Республики Беларусь от 14 июня 2007 г. № 3 «Экономия и бережливость – главные факторы экономической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безопасности государства».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11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proofErr w:type="gramStart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Разрабатывает и осуществляет</w:t>
      </w:r>
      <w:proofErr w:type="gramEnd"/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меры по развитию и поддержке малого и среднего предпринимательства, координирует деятельность в этой сфере, обеспечивает формирование инфраструктуры поддержки малого предпринимательства в районе, разрабатывает и организует выполнение мероприятий, способствующих развитию суб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ъектов данной инфраструктуры.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12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Участвует в разработке предложений по формированию и совершенствованию системы финансово-кредитной поддержки субъектов малого предпринимательства, оказывает информационную и организационно-методическую помощь субъектам малого и среднего предпринимательства по вопросам ф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инансово-кредитной поддержки.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13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Оказывает методическую помощь субъектам хозяйствования в подготовке бизнес-планов и осуществлении инвестиционной деятельности, консультационную и информационную поддержку субъектам малого и 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среднего предпринимательства.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14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Координирует вопросы поставок продукции (работ, услуг)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для государственных нужд, формирует государственную отчетность по 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осуществлению закупок.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16. Разрабатывает предложения по вопросам государственного регулирования процедуры закупок товаров (работ, услуг) и осуществляет методологичес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кое обеспечение в этой сфере.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15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Координирует работу организаций района по выполнению государственного заказа сбора (заготовки) черных и 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цветных металлов;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16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Участвует в работе районной комиссии по предупреждению экономической нес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остоятельности (банкротства).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17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Рассматривает в пределах компетенции обращения граждан, в том числе индивидуальных предпринимателей, и юридических лиц, оказывает методическую помощь подведомственным организациям по вопросу осуществления административных процедур по заявлениям граждан в соответствии с законодат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ельством Республики Беларусь.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18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Координирует работу в части управления, учета, распоряжения и оценки имущества, находящегося в комму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нальной собственности района;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19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Проводит анализ эффективности использования государственного недвижимого имущества (зданий и сооружений), принимает меры по устра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нению выявленных недостатков.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20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Контролирует соблюдение коммунальными юридическими лицами законодательства, регулирующего вопросы управления и распоряжени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 государственным имуществом.</w:t>
      </w:r>
      <w:r w:rsidR="0051449C"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>21</w:t>
      </w:r>
      <w:r w:rsidRPr="00E31F5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Решает в соответствии с законодательством другие вопросы, относящиеся к компетенции отдела.</w:t>
      </w:r>
    </w:p>
    <w:sectPr w:rsidR="001E7320" w:rsidRPr="00E31F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47"/>
    <w:rsid w:val="001974C9"/>
    <w:rsid w:val="001E7320"/>
    <w:rsid w:val="0025550B"/>
    <w:rsid w:val="0047519B"/>
    <w:rsid w:val="0051449C"/>
    <w:rsid w:val="005A70D8"/>
    <w:rsid w:val="00717662"/>
    <w:rsid w:val="00726F49"/>
    <w:rsid w:val="00A25673"/>
    <w:rsid w:val="00A8073B"/>
    <w:rsid w:val="00B36638"/>
    <w:rsid w:val="00C57CFA"/>
    <w:rsid w:val="00CA1547"/>
    <w:rsid w:val="00D46BA9"/>
    <w:rsid w:val="00D835E0"/>
    <w:rsid w:val="00E3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6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dcterms:created xsi:type="dcterms:W3CDTF">2025-03-18T07:23:00Z</dcterms:created>
  <dcterms:modified xsi:type="dcterms:W3CDTF">2025-03-18T07:23:00Z</dcterms:modified>
</cp:coreProperties>
</file>