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57" w:rsidRDefault="00986703" w:rsidP="00573898">
      <w:pPr>
        <w:pStyle w:val="a5"/>
        <w:tabs>
          <w:tab w:val="clear" w:pos="4153"/>
          <w:tab w:val="clear" w:pos="830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7F201A">
        <w:rPr>
          <w:sz w:val="24"/>
          <w:szCs w:val="24"/>
        </w:rPr>
        <w:t xml:space="preserve">                                       </w:t>
      </w:r>
      <w:r w:rsidR="00573898">
        <w:rPr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5637"/>
        <w:gridCol w:w="4216"/>
      </w:tblGrid>
      <w:tr w:rsidR="00D34E57" w:rsidRPr="00443323" w:rsidTr="00035F53">
        <w:tc>
          <w:tcPr>
            <w:tcW w:w="5637" w:type="dxa"/>
          </w:tcPr>
          <w:p w:rsidR="00D34E57" w:rsidRPr="00443323" w:rsidRDefault="00D34E57" w:rsidP="00035F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6" w:type="dxa"/>
          </w:tcPr>
          <w:p w:rsidR="00D34E57" w:rsidRPr="00D34E57" w:rsidRDefault="00D34E57" w:rsidP="00035F53">
            <w:pPr>
              <w:jc w:val="both"/>
              <w:rPr>
                <w:sz w:val="24"/>
                <w:szCs w:val="24"/>
              </w:rPr>
            </w:pPr>
            <w:r w:rsidRPr="00D34E57">
              <w:rPr>
                <w:sz w:val="24"/>
                <w:szCs w:val="24"/>
              </w:rPr>
              <w:t>Утверждено</w:t>
            </w:r>
          </w:p>
          <w:p w:rsidR="00D34E57" w:rsidRPr="00D34E57" w:rsidRDefault="00D34E57" w:rsidP="00035F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главного врача</w:t>
            </w:r>
            <w:r w:rsidRPr="00D34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государственного учреждения </w:t>
            </w:r>
            <w:r w:rsidRPr="00D34E57">
              <w:rPr>
                <w:sz w:val="24"/>
                <w:szCs w:val="24"/>
              </w:rPr>
              <w:t>«Лиозненский районный центр</w:t>
            </w:r>
          </w:p>
          <w:p w:rsidR="00D34E57" w:rsidRPr="005C308D" w:rsidRDefault="00D34E57" w:rsidP="00035F53">
            <w:pPr>
              <w:jc w:val="both"/>
            </w:pPr>
            <w:r w:rsidRPr="00D34E57">
              <w:rPr>
                <w:sz w:val="24"/>
                <w:szCs w:val="24"/>
              </w:rPr>
              <w:t>гигиены и эпидемиологии</w:t>
            </w:r>
            <w:r w:rsidR="00A069BC">
              <w:rPr>
                <w:sz w:val="24"/>
                <w:szCs w:val="24"/>
              </w:rPr>
              <w:t>»</w:t>
            </w:r>
          </w:p>
          <w:p w:rsidR="00D34E57" w:rsidRPr="00D34E57" w:rsidRDefault="000B1D9C" w:rsidP="00035F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05.01.2026</w:t>
            </w:r>
            <w:r w:rsidR="00D34E57" w:rsidRPr="00D34E57">
              <w:rPr>
                <w:sz w:val="24"/>
                <w:szCs w:val="24"/>
              </w:rPr>
              <w:t xml:space="preserve"> №</w:t>
            </w:r>
            <w:r w:rsidR="00D34E57">
              <w:rPr>
                <w:sz w:val="24"/>
                <w:szCs w:val="24"/>
              </w:rPr>
              <w:t>2-осн</w:t>
            </w:r>
          </w:p>
        </w:tc>
      </w:tr>
    </w:tbl>
    <w:p w:rsidR="00D34E57" w:rsidRDefault="00573898" w:rsidP="00573898">
      <w:pPr>
        <w:pStyle w:val="a5"/>
        <w:tabs>
          <w:tab w:val="clear" w:pos="4153"/>
          <w:tab w:val="clear" w:pos="830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86703" w:rsidRDefault="00986703" w:rsidP="00573898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</w:rPr>
      </w:pPr>
    </w:p>
    <w:p w:rsidR="00BA187F" w:rsidRDefault="00BA187F" w:rsidP="00573898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</w:rPr>
      </w:pPr>
    </w:p>
    <w:p w:rsidR="00BA187F" w:rsidRDefault="00BA187F" w:rsidP="00573898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</w:rPr>
      </w:pPr>
    </w:p>
    <w:p w:rsidR="00BA187F" w:rsidRDefault="00BA187F" w:rsidP="00573898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</w:rPr>
      </w:pPr>
    </w:p>
    <w:p w:rsidR="00BA187F" w:rsidRDefault="00BA187F" w:rsidP="00573898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</w:rPr>
      </w:pPr>
    </w:p>
    <w:p w:rsidR="00986703" w:rsidRPr="00BA187F" w:rsidRDefault="00986703" w:rsidP="00986703">
      <w:pPr>
        <w:jc w:val="center"/>
        <w:outlineLvl w:val="0"/>
        <w:rPr>
          <w:b/>
          <w:sz w:val="48"/>
          <w:szCs w:val="48"/>
        </w:rPr>
      </w:pPr>
      <w:r w:rsidRPr="00BA187F">
        <w:rPr>
          <w:b/>
          <w:sz w:val="48"/>
          <w:szCs w:val="48"/>
        </w:rPr>
        <w:t xml:space="preserve">План мероприятий </w:t>
      </w:r>
    </w:p>
    <w:p w:rsidR="00986703" w:rsidRPr="00BA187F" w:rsidRDefault="00986703" w:rsidP="00986703">
      <w:pPr>
        <w:jc w:val="center"/>
        <w:outlineLvl w:val="0"/>
        <w:rPr>
          <w:b/>
          <w:sz w:val="48"/>
          <w:szCs w:val="48"/>
        </w:rPr>
      </w:pPr>
      <w:r w:rsidRPr="00BA187F">
        <w:rPr>
          <w:b/>
          <w:sz w:val="48"/>
          <w:szCs w:val="48"/>
        </w:rPr>
        <w:t xml:space="preserve">по профилактике правонарушений коррупционной направленности в государственно учреждении «Лиозненский районный центр гигиены и эпидемиологии» </w:t>
      </w:r>
    </w:p>
    <w:p w:rsidR="00986703" w:rsidRPr="00BA187F" w:rsidRDefault="0026019D" w:rsidP="00986703">
      <w:pP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на 2026</w:t>
      </w:r>
      <w:r w:rsidR="00986703" w:rsidRPr="00BA187F">
        <w:rPr>
          <w:b/>
          <w:sz w:val="48"/>
          <w:szCs w:val="48"/>
        </w:rPr>
        <w:t xml:space="preserve"> год</w:t>
      </w:r>
    </w:p>
    <w:p w:rsidR="00986703" w:rsidRPr="00BA187F" w:rsidRDefault="00986703" w:rsidP="00986703">
      <w:pPr>
        <w:jc w:val="center"/>
        <w:outlineLvl w:val="0"/>
        <w:rPr>
          <w:b/>
          <w:sz w:val="48"/>
          <w:szCs w:val="48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BA187F" w:rsidRDefault="00BA187F" w:rsidP="00986703">
      <w:pPr>
        <w:jc w:val="center"/>
        <w:outlineLvl w:val="0"/>
        <w:rPr>
          <w:sz w:val="24"/>
          <w:szCs w:val="24"/>
        </w:rPr>
      </w:pPr>
    </w:p>
    <w:p w:rsidR="00986703" w:rsidRDefault="00986703" w:rsidP="00986703">
      <w:pPr>
        <w:tabs>
          <w:tab w:val="left" w:pos="720"/>
          <w:tab w:val="left" w:pos="6840"/>
          <w:tab w:val="left" w:pos="9540"/>
        </w:tabs>
        <w:spacing w:line="280" w:lineRule="exact"/>
        <w:jc w:val="both"/>
        <w:rPr>
          <w:sz w:val="24"/>
          <w:szCs w:val="24"/>
        </w:rPr>
      </w:pPr>
      <w:r>
        <w:lastRenderedPageBreak/>
        <w:tab/>
      </w:r>
      <w:proofErr w:type="gramStart"/>
      <w:r w:rsidRPr="00986703">
        <w:rPr>
          <w:sz w:val="24"/>
          <w:szCs w:val="24"/>
        </w:rPr>
        <w:t xml:space="preserve">Настоящий план разработан на основании </w:t>
      </w:r>
      <w:hyperlink r:id="rId8" w:anchor="0" w:history="1">
        <w:r w:rsidRPr="00986703">
          <w:rPr>
            <w:bCs/>
            <w:sz w:val="24"/>
            <w:szCs w:val="24"/>
          </w:rPr>
          <w:t>Закона Республики Беларусь от 15 июля 2015 г. № 305-З «О борьбе с коррупцией»</w:t>
        </w:r>
      </w:hyperlink>
      <w:r w:rsidRPr="00986703">
        <w:rPr>
          <w:sz w:val="24"/>
          <w:szCs w:val="24"/>
        </w:rPr>
        <w:t xml:space="preserve"> и направлен на профилактику правонарушений коррупционной направленности в государственном учреждении «Лиозненский районный центр гигиены и эпидемиологии»</w:t>
      </w:r>
      <w:r w:rsidR="00C14332">
        <w:rPr>
          <w:sz w:val="24"/>
          <w:szCs w:val="24"/>
        </w:rPr>
        <w:t xml:space="preserve"> (далее – ГУ «Лиозненский райЦГЭ»</w:t>
      </w:r>
      <w:r w:rsidR="00583F7B">
        <w:rPr>
          <w:sz w:val="24"/>
          <w:szCs w:val="24"/>
        </w:rPr>
        <w:t>)</w:t>
      </w:r>
      <w:r w:rsidRPr="00986703">
        <w:rPr>
          <w:sz w:val="24"/>
          <w:szCs w:val="24"/>
        </w:rPr>
        <w:t xml:space="preserve">, устранение причин и условий, способствующих совершению коррупционных правонарушений (правонарушений, создающих условия для коррупции) </w:t>
      </w:r>
      <w:r w:rsidR="0026019D">
        <w:rPr>
          <w:sz w:val="24"/>
          <w:szCs w:val="24"/>
        </w:rPr>
        <w:t>на 2026</w:t>
      </w:r>
      <w:r w:rsidRPr="00986703">
        <w:rPr>
          <w:sz w:val="24"/>
          <w:szCs w:val="24"/>
        </w:rPr>
        <w:t xml:space="preserve"> год (далее – План)</w:t>
      </w:r>
      <w:proofErr w:type="gramEnd"/>
    </w:p>
    <w:p w:rsidR="00986703" w:rsidRDefault="00986703" w:rsidP="00986703">
      <w:pPr>
        <w:tabs>
          <w:tab w:val="left" w:pos="720"/>
          <w:tab w:val="left" w:pos="6840"/>
          <w:tab w:val="left" w:pos="9540"/>
        </w:tabs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3943"/>
        <w:gridCol w:w="1965"/>
        <w:gridCol w:w="1978"/>
        <w:gridCol w:w="1276"/>
      </w:tblGrid>
      <w:tr w:rsidR="00986703" w:rsidRPr="002336BD" w:rsidTr="00F60315">
        <w:tc>
          <w:tcPr>
            <w:tcW w:w="727" w:type="dxa"/>
          </w:tcPr>
          <w:p w:rsidR="00986703" w:rsidRPr="00583F7B" w:rsidRDefault="00986703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 xml:space="preserve">№ </w:t>
            </w:r>
            <w:proofErr w:type="gramStart"/>
            <w:r w:rsidRPr="00583F7B">
              <w:rPr>
                <w:sz w:val="23"/>
                <w:szCs w:val="23"/>
              </w:rPr>
              <w:t>п</w:t>
            </w:r>
            <w:proofErr w:type="gramEnd"/>
            <w:r w:rsidRPr="00583F7B">
              <w:rPr>
                <w:sz w:val="23"/>
                <w:szCs w:val="23"/>
              </w:rPr>
              <w:t>/п</w:t>
            </w:r>
          </w:p>
        </w:tc>
        <w:tc>
          <w:tcPr>
            <w:tcW w:w="3943" w:type="dxa"/>
          </w:tcPr>
          <w:p w:rsidR="00986703" w:rsidRPr="00583F7B" w:rsidRDefault="00986703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1965" w:type="dxa"/>
          </w:tcPr>
          <w:p w:rsidR="00986703" w:rsidRPr="00583F7B" w:rsidRDefault="00986703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1978" w:type="dxa"/>
          </w:tcPr>
          <w:p w:rsidR="00986703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Срок исполнения</w:t>
            </w:r>
          </w:p>
        </w:tc>
        <w:tc>
          <w:tcPr>
            <w:tcW w:w="1276" w:type="dxa"/>
          </w:tcPr>
          <w:p w:rsidR="00986703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Контроль (отметка о выполнении)</w:t>
            </w:r>
          </w:p>
        </w:tc>
      </w:tr>
      <w:tr w:rsidR="00986703" w:rsidRPr="002336BD" w:rsidTr="00F60315">
        <w:tc>
          <w:tcPr>
            <w:tcW w:w="727" w:type="dxa"/>
          </w:tcPr>
          <w:p w:rsidR="00986703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1</w:t>
            </w:r>
          </w:p>
        </w:tc>
        <w:tc>
          <w:tcPr>
            <w:tcW w:w="3943" w:type="dxa"/>
          </w:tcPr>
          <w:p w:rsidR="00986703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2</w:t>
            </w:r>
          </w:p>
        </w:tc>
        <w:tc>
          <w:tcPr>
            <w:tcW w:w="1965" w:type="dxa"/>
          </w:tcPr>
          <w:p w:rsidR="00986703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3</w:t>
            </w:r>
          </w:p>
        </w:tc>
        <w:tc>
          <w:tcPr>
            <w:tcW w:w="1978" w:type="dxa"/>
          </w:tcPr>
          <w:p w:rsidR="00986703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986703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5</w:t>
            </w:r>
          </w:p>
        </w:tc>
      </w:tr>
      <w:tr w:rsidR="0092796E" w:rsidRPr="002336BD" w:rsidTr="00F60315">
        <w:tc>
          <w:tcPr>
            <w:tcW w:w="727" w:type="dxa"/>
          </w:tcPr>
          <w:p w:rsidR="0092796E" w:rsidRPr="00583F7B" w:rsidRDefault="0092796E" w:rsidP="002336BD">
            <w:pPr>
              <w:jc w:val="center"/>
              <w:rPr>
                <w:b/>
                <w:sz w:val="23"/>
                <w:szCs w:val="23"/>
              </w:rPr>
            </w:pPr>
            <w:r w:rsidRPr="00583F7B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3943" w:type="dxa"/>
          </w:tcPr>
          <w:p w:rsidR="0092796E" w:rsidRPr="00583F7B" w:rsidRDefault="0092796E" w:rsidP="002336BD">
            <w:pPr>
              <w:rPr>
                <w:b/>
                <w:sz w:val="23"/>
                <w:szCs w:val="23"/>
              </w:rPr>
            </w:pPr>
            <w:r w:rsidRPr="00583F7B">
              <w:rPr>
                <w:b/>
                <w:sz w:val="23"/>
                <w:szCs w:val="23"/>
              </w:rPr>
              <w:t>Организационные мероприятия Плана:</w:t>
            </w:r>
          </w:p>
        </w:tc>
        <w:tc>
          <w:tcPr>
            <w:tcW w:w="1965" w:type="dxa"/>
          </w:tcPr>
          <w:p w:rsidR="0092796E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1978" w:type="dxa"/>
          </w:tcPr>
          <w:p w:rsidR="0092796E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2796E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92796E" w:rsidRPr="002336BD" w:rsidTr="00F60315">
        <w:tc>
          <w:tcPr>
            <w:tcW w:w="727" w:type="dxa"/>
          </w:tcPr>
          <w:p w:rsidR="0092796E" w:rsidRPr="00583F7B" w:rsidRDefault="0092796E" w:rsidP="002336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1.1.</w:t>
            </w:r>
          </w:p>
        </w:tc>
        <w:tc>
          <w:tcPr>
            <w:tcW w:w="3943" w:type="dxa"/>
          </w:tcPr>
          <w:p w:rsidR="0092796E" w:rsidRPr="00583F7B" w:rsidRDefault="0092796E" w:rsidP="00573898">
            <w:pPr>
              <w:jc w:val="both"/>
              <w:outlineLvl w:val="0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Рассмотрение вопросов выполнения Плана мероприятий по  профилактике правонарушений коррупционной направленности в 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ГУ «Лиозненский райЦГЭ» на 20</w:t>
            </w:r>
            <w:r w:rsidR="0026019D">
              <w:rPr>
                <w:rStyle w:val="af0"/>
                <w:i w:val="0"/>
                <w:sz w:val="23"/>
                <w:szCs w:val="23"/>
              </w:rPr>
              <w:t xml:space="preserve">26 </w:t>
            </w:r>
            <w:r w:rsidRPr="00583F7B">
              <w:rPr>
                <w:rStyle w:val="af0"/>
                <w:i w:val="0"/>
                <w:sz w:val="23"/>
                <w:szCs w:val="23"/>
              </w:rPr>
              <w:t>год</w:t>
            </w:r>
          </w:p>
        </w:tc>
        <w:tc>
          <w:tcPr>
            <w:tcW w:w="1965" w:type="dxa"/>
          </w:tcPr>
          <w:p w:rsidR="0092796E" w:rsidRPr="00583F7B" w:rsidRDefault="0092796E" w:rsidP="00C14332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Комиссия по противодействию коррупции в 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1978" w:type="dxa"/>
          </w:tcPr>
          <w:p w:rsidR="0092796E" w:rsidRPr="00583F7B" w:rsidRDefault="00DD3D9F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276" w:type="dxa"/>
          </w:tcPr>
          <w:p w:rsidR="0092796E" w:rsidRPr="00583F7B" w:rsidRDefault="0092796E" w:rsidP="002336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B46E9F" w:rsidRPr="002336BD" w:rsidTr="00F60315">
        <w:tc>
          <w:tcPr>
            <w:tcW w:w="727" w:type="dxa"/>
          </w:tcPr>
          <w:p w:rsidR="00B46E9F" w:rsidRPr="00583F7B" w:rsidRDefault="00BB4D29" w:rsidP="00B46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  <w:r w:rsidR="00B46E9F" w:rsidRPr="00583F7B">
              <w:rPr>
                <w:sz w:val="23"/>
                <w:szCs w:val="23"/>
              </w:rPr>
              <w:t>.</w:t>
            </w:r>
          </w:p>
        </w:tc>
        <w:tc>
          <w:tcPr>
            <w:tcW w:w="3943" w:type="dxa"/>
          </w:tcPr>
          <w:p w:rsidR="00B46E9F" w:rsidRPr="00583F7B" w:rsidRDefault="00B46E9F" w:rsidP="00B46E9F">
            <w:pPr>
              <w:tabs>
                <w:tab w:val="left" w:pos="720"/>
                <w:tab w:val="left" w:pos="4500"/>
                <w:tab w:val="left" w:pos="6840"/>
              </w:tabs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Реализация системы внутреннего </w:t>
            </w:r>
            <w:proofErr w:type="gramStart"/>
            <w:r w:rsidRPr="00583F7B">
              <w:rPr>
                <w:rStyle w:val="af0"/>
                <w:i w:val="0"/>
                <w:sz w:val="23"/>
                <w:szCs w:val="23"/>
              </w:rPr>
              <w:t>контроля за</w:t>
            </w:r>
            <w:proofErr w:type="gramEnd"/>
            <w:r w:rsidRPr="00583F7B">
              <w:rPr>
                <w:rStyle w:val="af0"/>
                <w:i w:val="0"/>
                <w:sz w:val="23"/>
                <w:szCs w:val="23"/>
              </w:rPr>
              <w:t xml:space="preserve"> работой подчиненных специалистов, со стороны непосредственных руководителей, включающего в себя:</w:t>
            </w:r>
          </w:p>
          <w:p w:rsidR="00B46E9F" w:rsidRPr="00583F7B" w:rsidRDefault="00B46E9F" w:rsidP="00B46E9F">
            <w:pPr>
              <w:tabs>
                <w:tab w:val="left" w:pos="720"/>
                <w:tab w:val="left" w:pos="4500"/>
                <w:tab w:val="left" w:pos="6840"/>
              </w:tabs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1.5.1. Контроль за производственно-технологической, трудовой и исполнительской дисциплиной;</w:t>
            </w:r>
          </w:p>
          <w:p w:rsidR="00B46E9F" w:rsidRDefault="00B46E9F" w:rsidP="00B46E9F">
            <w:pPr>
              <w:tabs>
                <w:tab w:val="left" w:pos="720"/>
                <w:tab w:val="left" w:pos="4500"/>
                <w:tab w:val="left" w:pos="6840"/>
              </w:tabs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1.5.2. Мониторинг реализации прав и обязанностей, в целях предупреждения фактов превышения (злоупотреблениями) служебными полномочиями;</w:t>
            </w:r>
          </w:p>
          <w:p w:rsidR="00B46E9F" w:rsidRPr="00583F7B" w:rsidRDefault="00B46E9F" w:rsidP="00B46E9F">
            <w:pPr>
              <w:tabs>
                <w:tab w:val="left" w:pos="720"/>
                <w:tab w:val="left" w:pos="4500"/>
                <w:tab w:val="left" w:pos="6840"/>
              </w:tabs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1.5.3.</w:t>
            </w:r>
            <w:r w:rsidR="0030569A">
              <w:rPr>
                <w:rStyle w:val="af0"/>
                <w:i w:val="0"/>
                <w:sz w:val="23"/>
                <w:szCs w:val="23"/>
              </w:rPr>
              <w:t xml:space="preserve"> </w:t>
            </w:r>
            <w:r w:rsidRPr="00583F7B">
              <w:rPr>
                <w:rStyle w:val="af0"/>
                <w:i w:val="0"/>
                <w:sz w:val="23"/>
                <w:szCs w:val="23"/>
              </w:rPr>
              <w:t>Проведение разъяснительной и воспитательной работы для повышения уровня правовых знаний работников, антикоррупционная пропаганда, организация правового просвещения работников;</w:t>
            </w:r>
          </w:p>
          <w:p w:rsidR="00B46E9F" w:rsidRPr="00583F7B" w:rsidRDefault="00B46E9F" w:rsidP="00B46E9F">
            <w:pPr>
              <w:tabs>
                <w:tab w:val="left" w:pos="720"/>
                <w:tab w:val="left" w:pos="4500"/>
                <w:tab w:val="left" w:pos="6840"/>
              </w:tabs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1.5.4. Проведение внутренней проверки информации, поступающей из различных источников, о причастности должностных лиц к коррупции, обеспечение немедленного информирования по указанным фактам руководства  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  <w:p w:rsidR="00B46E9F" w:rsidRPr="00583F7B" w:rsidRDefault="00B46E9F" w:rsidP="00B46E9F">
            <w:pPr>
              <w:tabs>
                <w:tab w:val="left" w:pos="720"/>
                <w:tab w:val="left" w:pos="4500"/>
                <w:tab w:val="left" w:pos="6840"/>
              </w:tabs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1.5.5. </w:t>
            </w:r>
            <w:proofErr w:type="gramStart"/>
            <w:r w:rsidRPr="00583F7B">
              <w:rPr>
                <w:rStyle w:val="af0"/>
                <w:i w:val="0"/>
                <w:sz w:val="23"/>
                <w:szCs w:val="23"/>
              </w:rPr>
              <w:t>Контроль за</w:t>
            </w:r>
            <w:proofErr w:type="gramEnd"/>
            <w:r w:rsidRPr="00583F7B">
              <w:rPr>
                <w:rStyle w:val="af0"/>
                <w:i w:val="0"/>
                <w:sz w:val="23"/>
                <w:szCs w:val="23"/>
              </w:rPr>
              <w:t xml:space="preserve"> служебной деятельностью должностных лиц, соблюдению ими специальных антикоррупционных ограничений и запретов;</w:t>
            </w:r>
          </w:p>
          <w:p w:rsidR="00B46E9F" w:rsidRPr="00583F7B" w:rsidRDefault="00B46E9F" w:rsidP="00C14332">
            <w:pPr>
              <w:autoSpaceDE w:val="0"/>
              <w:autoSpaceDN w:val="0"/>
              <w:adjustRightInd w:val="0"/>
              <w:jc w:val="both"/>
              <w:outlineLvl w:val="0"/>
              <w:rPr>
                <w:rStyle w:val="af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lastRenderedPageBreak/>
              <w:t xml:space="preserve">1.5.6. Принятие мер по предотвращению и урегулированию конфликта интересов </w:t>
            </w:r>
            <w:proofErr w:type="gramStart"/>
            <w:r w:rsidRPr="00583F7B">
              <w:rPr>
                <w:rStyle w:val="af0"/>
                <w:i w:val="0"/>
                <w:sz w:val="23"/>
                <w:szCs w:val="23"/>
              </w:rPr>
              <w:t>в связи с исполнением обязанностей государственного должностного лица в соответствии с требованиями действующего законодательства о борьбе</w:t>
            </w:r>
            <w:proofErr w:type="gramEnd"/>
            <w:r w:rsidRPr="00583F7B">
              <w:rPr>
                <w:rStyle w:val="af0"/>
                <w:i w:val="0"/>
                <w:sz w:val="23"/>
                <w:szCs w:val="23"/>
              </w:rPr>
              <w:t xml:space="preserve"> с коррупцией, обеспечение немедленного информирования о его возникновении руководства 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1965" w:type="dxa"/>
          </w:tcPr>
          <w:p w:rsidR="00B46E9F" w:rsidRDefault="00727FE7" w:rsidP="00C14332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lastRenderedPageBreak/>
              <w:t xml:space="preserve">Главный врач 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  <w:r>
              <w:rPr>
                <w:rStyle w:val="af0"/>
                <w:i w:val="0"/>
                <w:sz w:val="23"/>
                <w:szCs w:val="23"/>
              </w:rPr>
              <w:t>,</w:t>
            </w:r>
          </w:p>
          <w:p w:rsidR="00727FE7" w:rsidRPr="00583F7B" w:rsidRDefault="00727FE7" w:rsidP="00C14332">
            <w:pPr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Комиссия по противодействию коррупции в ГУ «Лиозненский райЦГЭ»</w:t>
            </w:r>
          </w:p>
        </w:tc>
        <w:tc>
          <w:tcPr>
            <w:tcW w:w="1978" w:type="dxa"/>
          </w:tcPr>
          <w:p w:rsidR="00B46E9F" w:rsidRPr="00583F7B" w:rsidRDefault="00DD3D9F" w:rsidP="00B46E9F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t>По мере необходимости, но не реже одного раза в квартал</w:t>
            </w:r>
          </w:p>
        </w:tc>
        <w:tc>
          <w:tcPr>
            <w:tcW w:w="1276" w:type="dxa"/>
          </w:tcPr>
          <w:p w:rsidR="00B46E9F" w:rsidRPr="00583F7B" w:rsidRDefault="00B46E9F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B46E9F" w:rsidRPr="002336BD" w:rsidTr="00F60315">
        <w:tc>
          <w:tcPr>
            <w:tcW w:w="727" w:type="dxa"/>
          </w:tcPr>
          <w:p w:rsidR="00B46E9F" w:rsidRPr="00583F7B" w:rsidRDefault="0026019D" w:rsidP="00B46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1.3</w:t>
            </w:r>
            <w:r w:rsidR="00B46E9F" w:rsidRPr="00583F7B">
              <w:rPr>
                <w:sz w:val="23"/>
                <w:szCs w:val="23"/>
              </w:rPr>
              <w:t>.</w:t>
            </w:r>
          </w:p>
        </w:tc>
        <w:tc>
          <w:tcPr>
            <w:tcW w:w="3943" w:type="dxa"/>
          </w:tcPr>
          <w:p w:rsidR="00B46E9F" w:rsidRPr="00583F7B" w:rsidRDefault="00B46E9F" w:rsidP="00C14332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Проведение служебных проверок (служебных расследований) по фактам совершения (подозрения на совершение) правонарушений коррупционной направленности</w:t>
            </w:r>
          </w:p>
        </w:tc>
        <w:tc>
          <w:tcPr>
            <w:tcW w:w="1965" w:type="dxa"/>
          </w:tcPr>
          <w:p w:rsidR="00B46E9F" w:rsidRPr="00583F7B" w:rsidRDefault="00B46E9F" w:rsidP="00C14332">
            <w:pPr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Комиссия по противодействию коррупции в 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1978" w:type="dxa"/>
          </w:tcPr>
          <w:p w:rsidR="00B46E9F" w:rsidRPr="00583F7B" w:rsidRDefault="00B46E9F" w:rsidP="00B46E9F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При установлении факта совершения (подозрения на совершение) правонарушения коррупционной направленности</w:t>
            </w:r>
          </w:p>
        </w:tc>
        <w:tc>
          <w:tcPr>
            <w:tcW w:w="1276" w:type="dxa"/>
          </w:tcPr>
          <w:p w:rsidR="00B46E9F" w:rsidRPr="00583F7B" w:rsidRDefault="00B46E9F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B46E9F" w:rsidRPr="002336BD" w:rsidTr="00F60315">
        <w:tc>
          <w:tcPr>
            <w:tcW w:w="727" w:type="dxa"/>
          </w:tcPr>
          <w:p w:rsidR="00B46E9F" w:rsidRPr="00583F7B" w:rsidRDefault="00BD399E" w:rsidP="00B46E9F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1</w:t>
            </w:r>
            <w:r w:rsidR="0026019D">
              <w:rPr>
                <w:sz w:val="23"/>
                <w:szCs w:val="23"/>
              </w:rPr>
              <w:t>.4</w:t>
            </w:r>
            <w:r w:rsidR="00B46E9F" w:rsidRPr="00583F7B">
              <w:rPr>
                <w:sz w:val="23"/>
                <w:szCs w:val="23"/>
              </w:rPr>
              <w:t>.</w:t>
            </w:r>
          </w:p>
          <w:p w:rsidR="00B46E9F" w:rsidRPr="00583F7B" w:rsidRDefault="00B46E9F" w:rsidP="00B46E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43" w:type="dxa"/>
          </w:tcPr>
          <w:p w:rsidR="00B46E9F" w:rsidRPr="00583F7B" w:rsidRDefault="00B46E9F" w:rsidP="00C14332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Принимать меры, направленные на исключение препятствий в реализации прав и законных интересов граждан, в том числе индивидуальных пред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принимателей, и юридических лиц</w:t>
            </w:r>
            <w:r w:rsidRPr="00583F7B">
              <w:rPr>
                <w:rStyle w:val="af0"/>
                <w:i w:val="0"/>
                <w:sz w:val="23"/>
                <w:szCs w:val="23"/>
              </w:rPr>
              <w:t xml:space="preserve"> в 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1965" w:type="dxa"/>
          </w:tcPr>
          <w:p w:rsidR="00B46E9F" w:rsidRPr="00583F7B" w:rsidRDefault="00B46E9F" w:rsidP="00C14332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Комиссия по противодействию коррупции в 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1978" w:type="dxa"/>
          </w:tcPr>
          <w:p w:rsidR="00B46E9F" w:rsidRPr="00583F7B" w:rsidRDefault="00B46E9F" w:rsidP="00C14332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При установлении факта такового препятствия</w:t>
            </w:r>
          </w:p>
        </w:tc>
        <w:tc>
          <w:tcPr>
            <w:tcW w:w="1276" w:type="dxa"/>
          </w:tcPr>
          <w:p w:rsidR="00B46E9F" w:rsidRPr="00583F7B" w:rsidRDefault="00B46E9F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B46E9F" w:rsidRPr="002336BD" w:rsidTr="00F60315">
        <w:tc>
          <w:tcPr>
            <w:tcW w:w="727" w:type="dxa"/>
          </w:tcPr>
          <w:p w:rsidR="00B46E9F" w:rsidRPr="00583F7B" w:rsidRDefault="0026019D" w:rsidP="00B46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1.5</w:t>
            </w:r>
            <w:r w:rsidR="00B46E9F" w:rsidRPr="00583F7B">
              <w:rPr>
                <w:sz w:val="23"/>
                <w:szCs w:val="23"/>
              </w:rPr>
              <w:t>.</w:t>
            </w:r>
          </w:p>
        </w:tc>
        <w:tc>
          <w:tcPr>
            <w:tcW w:w="3943" w:type="dxa"/>
          </w:tcPr>
          <w:p w:rsidR="00B46E9F" w:rsidRPr="00583F7B" w:rsidRDefault="00B46E9F" w:rsidP="00C14332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Обеспечивать приглашение сотрудников органов внутренних дел, органов прокуратуры для рассмотрения на общих собраниях трудовых коллективов, заседаниях комиссии по противодействию коррупции вопросов коррупционных правонарушений с анализом причин и условий, способствующих совершению правонарушений</w:t>
            </w:r>
          </w:p>
        </w:tc>
        <w:tc>
          <w:tcPr>
            <w:tcW w:w="1965" w:type="dxa"/>
          </w:tcPr>
          <w:p w:rsidR="00B46E9F" w:rsidRPr="00583F7B" w:rsidRDefault="00B46E9F" w:rsidP="00C14332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Комиссия по противодействию коррупции в </w:t>
            </w:r>
            <w:r w:rsidR="00C14332"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  <w:p w:rsidR="00B46E9F" w:rsidRPr="00583F7B" w:rsidRDefault="00B46E9F" w:rsidP="00C14332">
            <w:pPr>
              <w:jc w:val="both"/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978" w:type="dxa"/>
          </w:tcPr>
          <w:p w:rsidR="00B46E9F" w:rsidRPr="00583F7B" w:rsidRDefault="00B46E9F" w:rsidP="00C14332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Не реже 1 раза в год</w:t>
            </w:r>
          </w:p>
        </w:tc>
        <w:tc>
          <w:tcPr>
            <w:tcW w:w="1276" w:type="dxa"/>
          </w:tcPr>
          <w:p w:rsidR="00B46E9F" w:rsidRPr="00583F7B" w:rsidRDefault="00B46E9F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B46E9F" w:rsidRPr="002336BD" w:rsidTr="00F60315">
        <w:tc>
          <w:tcPr>
            <w:tcW w:w="727" w:type="dxa"/>
          </w:tcPr>
          <w:p w:rsidR="00B46E9F" w:rsidRPr="00583F7B" w:rsidRDefault="00B46E9F" w:rsidP="00B46E9F">
            <w:pPr>
              <w:jc w:val="center"/>
              <w:rPr>
                <w:b/>
                <w:sz w:val="23"/>
                <w:szCs w:val="23"/>
              </w:rPr>
            </w:pPr>
            <w:r w:rsidRPr="00583F7B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3943" w:type="dxa"/>
          </w:tcPr>
          <w:p w:rsidR="00B46E9F" w:rsidRPr="00583F7B" w:rsidRDefault="00B46E9F" w:rsidP="00B46E9F">
            <w:pPr>
              <w:rPr>
                <w:rStyle w:val="af0"/>
                <w:b/>
                <w:i w:val="0"/>
                <w:sz w:val="23"/>
                <w:szCs w:val="23"/>
              </w:rPr>
            </w:pPr>
            <w:r w:rsidRPr="00583F7B">
              <w:rPr>
                <w:rStyle w:val="af0"/>
                <w:b/>
                <w:i w:val="0"/>
                <w:sz w:val="23"/>
                <w:szCs w:val="23"/>
              </w:rPr>
              <w:t>Обеспечение соблюдения законодательства об обращениях граждан и юридических лиц, законодательства об осуществлении административных процедур:</w:t>
            </w:r>
          </w:p>
        </w:tc>
        <w:tc>
          <w:tcPr>
            <w:tcW w:w="1965" w:type="dxa"/>
          </w:tcPr>
          <w:p w:rsidR="00B46E9F" w:rsidRPr="00583F7B" w:rsidRDefault="00B46E9F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1978" w:type="dxa"/>
          </w:tcPr>
          <w:p w:rsidR="00B46E9F" w:rsidRPr="00583F7B" w:rsidRDefault="00B46E9F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B46E9F" w:rsidRPr="00583F7B" w:rsidRDefault="00B46E9F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B46E9F" w:rsidRPr="002336BD" w:rsidTr="00F60315">
        <w:tc>
          <w:tcPr>
            <w:tcW w:w="727" w:type="dxa"/>
          </w:tcPr>
          <w:p w:rsidR="00B46E9F" w:rsidRPr="00583F7B" w:rsidRDefault="00B46E9F" w:rsidP="00B46E9F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2.1.</w:t>
            </w:r>
          </w:p>
        </w:tc>
        <w:tc>
          <w:tcPr>
            <w:tcW w:w="3943" w:type="dxa"/>
          </w:tcPr>
          <w:p w:rsidR="00B46E9F" w:rsidRPr="00583F7B" w:rsidRDefault="00B46E9F" w:rsidP="00FB0737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Проведение анализа по вопросам соблюдения законодательства об осуществлении административных процедур (проведение санитарно-гигиенической экспертизы) в государственном учреждении «Лиозненский районный центр гигиены и эпидемиологии»</w:t>
            </w:r>
          </w:p>
        </w:tc>
        <w:tc>
          <w:tcPr>
            <w:tcW w:w="1965" w:type="dxa"/>
          </w:tcPr>
          <w:p w:rsidR="00B46E9F" w:rsidRPr="00583F7B" w:rsidRDefault="00B46E9F" w:rsidP="00B46E9F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Ответственный за осуществление административных процедур </w:t>
            </w:r>
            <w:r w:rsidR="00BA187F">
              <w:rPr>
                <w:rStyle w:val="af0"/>
                <w:i w:val="0"/>
                <w:sz w:val="23"/>
                <w:szCs w:val="23"/>
              </w:rPr>
              <w:t>главный врач Масюк Е.В.</w:t>
            </w:r>
          </w:p>
          <w:p w:rsidR="00B46E9F" w:rsidRPr="00583F7B" w:rsidRDefault="00B46E9F" w:rsidP="00B46E9F">
            <w:pPr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978" w:type="dxa"/>
          </w:tcPr>
          <w:p w:rsidR="00B46E9F" w:rsidRPr="00583F7B" w:rsidRDefault="00DD3D9F" w:rsidP="00B46E9F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276" w:type="dxa"/>
          </w:tcPr>
          <w:p w:rsidR="00B46E9F" w:rsidRPr="00583F7B" w:rsidRDefault="00B46E9F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B46E9F" w:rsidRPr="002336BD" w:rsidTr="00F60315">
        <w:tc>
          <w:tcPr>
            <w:tcW w:w="727" w:type="dxa"/>
          </w:tcPr>
          <w:p w:rsidR="00B46E9F" w:rsidRPr="00583F7B" w:rsidRDefault="00B46E9F" w:rsidP="00B46E9F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2.2.</w:t>
            </w:r>
          </w:p>
        </w:tc>
        <w:tc>
          <w:tcPr>
            <w:tcW w:w="3943" w:type="dxa"/>
          </w:tcPr>
          <w:p w:rsidR="00B46E9F" w:rsidRPr="00583F7B" w:rsidRDefault="00B46E9F" w:rsidP="00FB0737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Проведение анализа информации, </w:t>
            </w:r>
            <w:r w:rsidRPr="00583F7B">
              <w:rPr>
                <w:rStyle w:val="af0"/>
                <w:i w:val="0"/>
                <w:sz w:val="23"/>
                <w:szCs w:val="23"/>
              </w:rPr>
              <w:lastRenderedPageBreak/>
              <w:t>внесенной в книгу замечаний и предложений, необходимости и достаточности мер, принятых по устранению недостатков в деятельности учреждения</w:t>
            </w:r>
          </w:p>
        </w:tc>
        <w:tc>
          <w:tcPr>
            <w:tcW w:w="1965" w:type="dxa"/>
          </w:tcPr>
          <w:p w:rsidR="00B46E9F" w:rsidRPr="00583F7B" w:rsidRDefault="00B46E9F" w:rsidP="00B46E9F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lastRenderedPageBreak/>
              <w:t xml:space="preserve">Комиссия по </w:t>
            </w:r>
            <w:r w:rsidRPr="00583F7B">
              <w:rPr>
                <w:rStyle w:val="af0"/>
                <w:i w:val="0"/>
                <w:sz w:val="23"/>
                <w:szCs w:val="23"/>
              </w:rPr>
              <w:lastRenderedPageBreak/>
              <w:t>противодействию коррупции</w:t>
            </w:r>
          </w:p>
        </w:tc>
        <w:tc>
          <w:tcPr>
            <w:tcW w:w="1978" w:type="dxa"/>
          </w:tcPr>
          <w:p w:rsidR="00B46E9F" w:rsidRPr="00583F7B" w:rsidRDefault="00DD3D9F" w:rsidP="00B46E9F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 мере </w:t>
            </w:r>
            <w:r>
              <w:rPr>
                <w:sz w:val="23"/>
                <w:szCs w:val="23"/>
              </w:rPr>
              <w:lastRenderedPageBreak/>
              <w:t>необходимости, но не реже одного раза в полугодие</w:t>
            </w:r>
          </w:p>
        </w:tc>
        <w:tc>
          <w:tcPr>
            <w:tcW w:w="1276" w:type="dxa"/>
          </w:tcPr>
          <w:p w:rsidR="00B46E9F" w:rsidRPr="00583F7B" w:rsidRDefault="00B46E9F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rPr>
          <w:trHeight w:val="795"/>
        </w:trPr>
        <w:tc>
          <w:tcPr>
            <w:tcW w:w="727" w:type="dxa"/>
          </w:tcPr>
          <w:p w:rsidR="002049BD" w:rsidRPr="00583F7B" w:rsidRDefault="002049BD" w:rsidP="00B46E9F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lastRenderedPageBreak/>
              <w:t>2.3.</w:t>
            </w:r>
          </w:p>
        </w:tc>
        <w:tc>
          <w:tcPr>
            <w:tcW w:w="3943" w:type="dxa"/>
          </w:tcPr>
          <w:p w:rsidR="002049BD" w:rsidRPr="00583F7B" w:rsidRDefault="002049BD" w:rsidP="00FB0737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Использование «прямой линии», в целях выявления фактов вымогательства, взяточничества и других проявлений коррупции, а также причин и условий, способствующих возникновению коррупции</w:t>
            </w:r>
          </w:p>
        </w:tc>
        <w:tc>
          <w:tcPr>
            <w:tcW w:w="1965" w:type="dxa"/>
          </w:tcPr>
          <w:p w:rsidR="002049BD" w:rsidRPr="00583F7B" w:rsidRDefault="002049BD" w:rsidP="00B46E9F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Комиссия по противодействию коррупции</w:t>
            </w:r>
          </w:p>
        </w:tc>
        <w:tc>
          <w:tcPr>
            <w:tcW w:w="1978" w:type="dxa"/>
          </w:tcPr>
          <w:p w:rsidR="002049BD" w:rsidRPr="00583F7B" w:rsidRDefault="002049BD" w:rsidP="00B46E9F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276" w:type="dxa"/>
          </w:tcPr>
          <w:p w:rsidR="002049BD" w:rsidRPr="00583F7B" w:rsidRDefault="002049BD" w:rsidP="00B46E9F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rPr>
          <w:trHeight w:val="795"/>
        </w:trPr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t xml:space="preserve">Закон Республики Беларусь  от 15.07.2015 «О борьбе с коррупцией», статья 40. 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Комиссия по противодействию коррупции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b/>
                <w:sz w:val="23"/>
                <w:szCs w:val="23"/>
              </w:rPr>
            </w:pPr>
            <w:r w:rsidRPr="00583F7B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rPr>
                <w:b/>
                <w:sz w:val="23"/>
                <w:szCs w:val="23"/>
              </w:rPr>
            </w:pPr>
            <w:r w:rsidRPr="00583F7B">
              <w:rPr>
                <w:b/>
                <w:sz w:val="23"/>
                <w:szCs w:val="23"/>
              </w:rPr>
              <w:t>Кадровые мероприятия Плана: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3.1.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Обеспечение подписания при приеме на работу государственными должностными лицами письменных обязательств по выполнению мер по предупреждению коррупции, предусмотренных статьями 17-20 </w:t>
            </w:r>
            <w:hyperlink r:id="rId9" w:anchor="0" w:history="1">
              <w:r w:rsidRPr="00583F7B">
                <w:rPr>
                  <w:rStyle w:val="af0"/>
                  <w:i w:val="0"/>
                  <w:sz w:val="23"/>
                  <w:szCs w:val="23"/>
                </w:rPr>
                <w:t>Закона Республики Беларусь от 15 июля 2015 г. № 305-З «О борьбе с коррупцией»</w:t>
              </w:r>
            </w:hyperlink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Секретарь</w:t>
            </w:r>
          </w:p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Шмарина С.С.</w:t>
            </w:r>
          </w:p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978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При приёме на работу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3.2.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Осуществление ознакомления претендентов на должности государственных должностных и приравненных к ним лиц с требованиями антикоррупционного законодательства 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Секретарь Шмарина С.С.</w:t>
            </w:r>
          </w:p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При приёме на работу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3.3.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Проведение обязательной антикоррупционной оценки совершенных должностными лицами дисциплинарных проступков</w:t>
            </w:r>
          </w:p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965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Комиссия по противодействию коррупции в 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При установлении факта совершенных должностными лицами дисциплинарных проступков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3.4.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Обеспечение соблюдение требований Декрета Президента Республики Беларусь от 15.12.2014 № 5 «Об усилении требований к руководящим кадрам и работникам организаций» в рамках кадровых процедур (приема, увольнения работников и т.д.)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Комиссия по противодействию коррупции в 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При приеме, увольнении работников и т.д.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3.5.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autoSpaceDE w:val="0"/>
              <w:autoSpaceDN w:val="0"/>
              <w:adjustRightInd w:val="0"/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Проведение мониторинга соблюдения трудовой дисциплины в государственном учреждении </w:t>
            </w:r>
          </w:p>
          <w:p w:rsidR="002049BD" w:rsidRPr="00583F7B" w:rsidRDefault="002049BD" w:rsidP="002049BD">
            <w:pPr>
              <w:autoSpaceDE w:val="0"/>
              <w:autoSpaceDN w:val="0"/>
              <w:adjustRightInd w:val="0"/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lastRenderedPageBreak/>
              <w:t>«Лиозненский центр гигиены и эпидемиологии» с принятием мер профилактического и дисциплинарного воздействия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lastRenderedPageBreak/>
              <w:t xml:space="preserve">Главный врач </w:t>
            </w:r>
            <w:r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необходимости, но не реже </w:t>
            </w:r>
            <w:r>
              <w:rPr>
                <w:sz w:val="23"/>
                <w:szCs w:val="23"/>
              </w:rPr>
              <w:lastRenderedPageBreak/>
              <w:t>одного раза в квартал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b/>
                <w:sz w:val="23"/>
                <w:szCs w:val="23"/>
              </w:rPr>
            </w:pPr>
            <w:r w:rsidRPr="00583F7B">
              <w:rPr>
                <w:b/>
                <w:sz w:val="23"/>
                <w:szCs w:val="23"/>
              </w:rPr>
              <w:lastRenderedPageBreak/>
              <w:t>4</w:t>
            </w:r>
            <w:r w:rsidR="00207768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rPr>
                <w:b/>
                <w:sz w:val="23"/>
                <w:szCs w:val="23"/>
              </w:rPr>
            </w:pPr>
            <w:r w:rsidRPr="00583F7B">
              <w:rPr>
                <w:b/>
                <w:sz w:val="23"/>
                <w:szCs w:val="23"/>
              </w:rPr>
              <w:t>Обеспечение соблюдения законодательства по вопросам финансово-хозяйственной деятельности: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4.1.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Обеспечить проведение контроля за соблюдение законодательства при осуществлении закупок товаров, работ, услуг</w:t>
            </w:r>
          </w:p>
        </w:tc>
        <w:tc>
          <w:tcPr>
            <w:tcW w:w="1965" w:type="dxa"/>
          </w:tcPr>
          <w:p w:rsidR="002049BD" w:rsidRPr="00583F7B" w:rsidRDefault="00A57658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t>Бухгалтер</w:t>
            </w:r>
            <w:r w:rsidR="002049BD">
              <w:rPr>
                <w:rStyle w:val="af0"/>
                <w:i w:val="0"/>
                <w:sz w:val="23"/>
                <w:szCs w:val="23"/>
              </w:rPr>
              <w:t>, заведующий хозяйством 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4D2121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необходимости, но не реже одного раза в </w:t>
            </w:r>
            <w:r w:rsidR="004D2121">
              <w:rPr>
                <w:sz w:val="23"/>
                <w:szCs w:val="23"/>
              </w:rPr>
              <w:t>квартал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4.2.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Обеспечить проведение </w:t>
            </w:r>
            <w:proofErr w:type="gramStart"/>
            <w:r w:rsidRPr="00583F7B">
              <w:rPr>
                <w:rStyle w:val="af0"/>
                <w:i w:val="0"/>
                <w:sz w:val="23"/>
                <w:szCs w:val="23"/>
              </w:rPr>
              <w:t>контроля за</w:t>
            </w:r>
            <w:proofErr w:type="gramEnd"/>
            <w:r w:rsidRPr="00583F7B">
              <w:rPr>
                <w:rStyle w:val="af0"/>
                <w:i w:val="0"/>
                <w:sz w:val="23"/>
                <w:szCs w:val="23"/>
              </w:rPr>
              <w:t xml:space="preserve"> сохранностью и использованием материальных ценностей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 </w:t>
            </w:r>
            <w:r>
              <w:rPr>
                <w:rStyle w:val="af0"/>
                <w:i w:val="0"/>
                <w:sz w:val="23"/>
                <w:szCs w:val="23"/>
              </w:rPr>
              <w:t>Заведующий хозяйством, бу</w:t>
            </w:r>
            <w:r w:rsidR="00A57658">
              <w:rPr>
                <w:rStyle w:val="af0"/>
                <w:i w:val="0"/>
                <w:sz w:val="23"/>
                <w:szCs w:val="23"/>
              </w:rPr>
              <w:t>хгалтер</w:t>
            </w:r>
            <w:r>
              <w:rPr>
                <w:rStyle w:val="af0"/>
                <w:i w:val="0"/>
                <w:sz w:val="23"/>
                <w:szCs w:val="23"/>
              </w:rPr>
              <w:t xml:space="preserve"> </w:t>
            </w:r>
            <w:r w:rsidRPr="00583F7B">
              <w:rPr>
                <w:rStyle w:val="af0"/>
                <w:i w:val="0"/>
                <w:sz w:val="23"/>
                <w:szCs w:val="23"/>
              </w:rPr>
              <w:t>ГУ «Лиозненск</w:t>
            </w:r>
            <w:r w:rsidRPr="00727FE7">
              <w:rPr>
                <w:rStyle w:val="af0"/>
                <w:i w:val="0"/>
                <w:sz w:val="23"/>
                <w:szCs w:val="23"/>
              </w:rPr>
              <w:t>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необходимости, но не реже одного раза в </w:t>
            </w:r>
            <w:r w:rsidR="004D2121">
              <w:rPr>
                <w:sz w:val="23"/>
                <w:szCs w:val="23"/>
              </w:rPr>
              <w:t>квартал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4.3.</w:t>
            </w:r>
          </w:p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</w:p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</w:p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</w:p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Обеспечить контроль за рациональным использованием бюджетных и внебюджетных сре</w:t>
            </w:r>
            <w:proofErr w:type="gramStart"/>
            <w:r w:rsidRPr="00583F7B">
              <w:rPr>
                <w:rStyle w:val="af0"/>
                <w:i w:val="0"/>
                <w:sz w:val="23"/>
                <w:szCs w:val="23"/>
              </w:rPr>
              <w:t>дств в пр</w:t>
            </w:r>
            <w:proofErr w:type="gramEnd"/>
            <w:r w:rsidRPr="00583F7B">
              <w:rPr>
                <w:rStyle w:val="af0"/>
                <w:i w:val="0"/>
                <w:sz w:val="23"/>
                <w:szCs w:val="23"/>
              </w:rPr>
              <w:t>еделах утвержденных смет доходов и расходов в государственном учреждении «Лиозненский районный цент гигиены и эпидемиологии»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t>Бу</w:t>
            </w:r>
            <w:r w:rsidR="00745E27">
              <w:rPr>
                <w:rStyle w:val="af0"/>
                <w:i w:val="0"/>
                <w:sz w:val="23"/>
                <w:szCs w:val="23"/>
              </w:rPr>
              <w:t>хгалтер</w:t>
            </w:r>
            <w:r>
              <w:rPr>
                <w:rStyle w:val="af0"/>
                <w:i w:val="0"/>
                <w:sz w:val="23"/>
                <w:szCs w:val="23"/>
              </w:rPr>
              <w:t xml:space="preserve"> </w:t>
            </w:r>
            <w:r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необходимости, но не реже одного раза в </w:t>
            </w:r>
            <w:r w:rsidR="004D2121">
              <w:rPr>
                <w:sz w:val="23"/>
                <w:szCs w:val="23"/>
              </w:rPr>
              <w:t>квартал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4.4.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Обеспечить систематический контроль за целевым и эффективным использованием средств, особенно в части их использования на выполнение закупок.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t>Бу</w:t>
            </w:r>
            <w:r w:rsidR="00745E27">
              <w:rPr>
                <w:rStyle w:val="af0"/>
                <w:i w:val="0"/>
                <w:sz w:val="23"/>
                <w:szCs w:val="23"/>
              </w:rPr>
              <w:t>хгалтер</w:t>
            </w:r>
            <w:r>
              <w:rPr>
                <w:rStyle w:val="af0"/>
                <w:i w:val="0"/>
                <w:sz w:val="23"/>
                <w:szCs w:val="23"/>
              </w:rPr>
              <w:t xml:space="preserve"> </w:t>
            </w:r>
            <w:r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необходимости, но не реже одного раза в </w:t>
            </w:r>
            <w:r w:rsidR="004D2121">
              <w:rPr>
                <w:sz w:val="23"/>
                <w:szCs w:val="23"/>
              </w:rPr>
              <w:t>квартал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4.5.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Обеспечить проведение проверок в порядке внутрихозяйственного контроля, в том числе по фактам наличия дебиторской задолженности, просроченной свыше одного года, и безнадежной дебиторской задолженности с целью установить, не связано ли возникновение такой задолженности с коррупционными и иными злоупотреблениями работников ГУ «Лиозненский райЦГЭ»</w:t>
            </w:r>
          </w:p>
        </w:tc>
        <w:tc>
          <w:tcPr>
            <w:tcW w:w="1965" w:type="dxa"/>
          </w:tcPr>
          <w:p w:rsidR="002049BD" w:rsidRPr="00583F7B" w:rsidRDefault="00745E27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t>Бухгалтер</w:t>
            </w:r>
            <w:r w:rsidR="002049BD">
              <w:rPr>
                <w:rStyle w:val="af0"/>
                <w:i w:val="0"/>
                <w:sz w:val="23"/>
                <w:szCs w:val="23"/>
              </w:rPr>
              <w:t xml:space="preserve"> </w:t>
            </w:r>
            <w:r w:rsidR="002049BD" w:rsidRPr="00583F7B">
              <w:rPr>
                <w:rStyle w:val="af0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необходимости, но не реже одного раза в </w:t>
            </w:r>
            <w:r w:rsidR="004D2121">
              <w:rPr>
                <w:sz w:val="23"/>
                <w:szCs w:val="23"/>
              </w:rPr>
              <w:t>квартал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b/>
                <w:sz w:val="23"/>
                <w:szCs w:val="23"/>
              </w:rPr>
            </w:pPr>
            <w:r w:rsidRPr="00583F7B"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rPr>
                <w:b/>
                <w:sz w:val="23"/>
                <w:szCs w:val="23"/>
              </w:rPr>
            </w:pPr>
            <w:r w:rsidRPr="00583F7B">
              <w:rPr>
                <w:b/>
                <w:sz w:val="23"/>
                <w:szCs w:val="23"/>
              </w:rPr>
              <w:t>Осуществление государственного санитарного надзора, контрольной (надзорной) деятельности и привлечение виновных лиц к административной ответственности: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978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t>5.1.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Обеспечить </w:t>
            </w:r>
            <w:proofErr w:type="gramStart"/>
            <w:r w:rsidRPr="00583F7B">
              <w:rPr>
                <w:rStyle w:val="af0"/>
                <w:i w:val="0"/>
                <w:sz w:val="23"/>
                <w:szCs w:val="23"/>
              </w:rPr>
              <w:t>контроль за</w:t>
            </w:r>
            <w:proofErr w:type="gramEnd"/>
            <w:r w:rsidRPr="00583F7B">
              <w:rPr>
                <w:rStyle w:val="af0"/>
                <w:i w:val="0"/>
                <w:sz w:val="23"/>
                <w:szCs w:val="23"/>
              </w:rPr>
              <w:t xml:space="preserve"> осуществлением государственного санитарного надзора в строгом </w:t>
            </w:r>
            <w:r w:rsidRPr="00583F7B">
              <w:rPr>
                <w:rStyle w:val="af0"/>
                <w:i w:val="0"/>
                <w:sz w:val="23"/>
                <w:szCs w:val="23"/>
              </w:rPr>
              <w:lastRenderedPageBreak/>
              <w:t xml:space="preserve">соответствии с законодательством в данной области правового регулирования 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lastRenderedPageBreak/>
              <w:t xml:space="preserve">Комиссия по противодействию коррупции в </w:t>
            </w:r>
            <w:r w:rsidRPr="00583F7B">
              <w:rPr>
                <w:rStyle w:val="af0"/>
                <w:i w:val="0"/>
                <w:sz w:val="23"/>
                <w:szCs w:val="23"/>
              </w:rPr>
              <w:lastRenderedPageBreak/>
              <w:t>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 мере необходимости, но не реже </w:t>
            </w:r>
            <w:r>
              <w:rPr>
                <w:sz w:val="23"/>
                <w:szCs w:val="23"/>
              </w:rPr>
              <w:lastRenderedPageBreak/>
              <w:t>одного раза в квартал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 w:rsidRPr="00583F7B">
              <w:rPr>
                <w:sz w:val="23"/>
                <w:szCs w:val="23"/>
              </w:rPr>
              <w:lastRenderedPageBreak/>
              <w:t>5.2.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Проведение выборочного </w:t>
            </w:r>
            <w:proofErr w:type="gramStart"/>
            <w:r w:rsidRPr="00583F7B">
              <w:rPr>
                <w:rStyle w:val="af0"/>
                <w:i w:val="0"/>
                <w:sz w:val="23"/>
                <w:szCs w:val="23"/>
              </w:rPr>
              <w:t>контроля за</w:t>
            </w:r>
            <w:proofErr w:type="gramEnd"/>
            <w:r w:rsidRPr="00583F7B">
              <w:rPr>
                <w:rStyle w:val="af0"/>
                <w:i w:val="0"/>
                <w:sz w:val="23"/>
                <w:szCs w:val="23"/>
              </w:rPr>
              <w:t xml:space="preserve"> соблюдением должностными лицами, уполномоченными осуществлять контрольную (надзорную) деятельность, законодательства в данной области правового регулирования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Комиссия по противодействию коррупции в 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5.3</w:t>
            </w:r>
            <w:r w:rsidRPr="00583F7B">
              <w:rPr>
                <w:sz w:val="23"/>
                <w:szCs w:val="23"/>
              </w:rPr>
              <w:t>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 xml:space="preserve">Проведение выборочного </w:t>
            </w:r>
            <w:proofErr w:type="gramStart"/>
            <w:r w:rsidRPr="00583F7B">
              <w:rPr>
                <w:rStyle w:val="af0"/>
                <w:i w:val="0"/>
                <w:sz w:val="23"/>
                <w:szCs w:val="23"/>
              </w:rPr>
              <w:t>контроля за</w:t>
            </w:r>
            <w:proofErr w:type="gramEnd"/>
            <w:r w:rsidRPr="00583F7B">
              <w:rPr>
                <w:rStyle w:val="af0"/>
                <w:i w:val="0"/>
                <w:sz w:val="23"/>
                <w:szCs w:val="23"/>
              </w:rPr>
              <w:t xml:space="preserve"> соблюдением должностными лицами, уполномоченными вести административный процесс, действующего законодательства при ведении административного процесса и привлечении виновных лиц к административной ответственности</w:t>
            </w:r>
          </w:p>
        </w:tc>
        <w:tc>
          <w:tcPr>
            <w:tcW w:w="1965" w:type="dxa"/>
          </w:tcPr>
          <w:p w:rsidR="002049BD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t xml:space="preserve">Главный врач  «Лиозненского </w:t>
            </w:r>
            <w:r w:rsidRPr="00583F7B">
              <w:rPr>
                <w:rStyle w:val="af0"/>
                <w:i w:val="0"/>
                <w:sz w:val="23"/>
                <w:szCs w:val="23"/>
              </w:rPr>
              <w:t>рай</w:t>
            </w:r>
            <w:r>
              <w:rPr>
                <w:rStyle w:val="af0"/>
                <w:i w:val="0"/>
                <w:sz w:val="23"/>
                <w:szCs w:val="23"/>
              </w:rPr>
              <w:t>ЦГЭ»</w:t>
            </w:r>
          </w:p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Комиссия по противодействию коррупции в ГУ «Лиозненский райЦГЭ»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5.4</w:t>
            </w:r>
            <w:r w:rsidRPr="00583F7B">
              <w:rPr>
                <w:sz w:val="23"/>
                <w:szCs w:val="23"/>
              </w:rPr>
              <w:t>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Обеспечение внесения данных в интегрированную автоматизированную систему контрольной (надзорной) деятельности в Республики Беларусь по проверкам, проведенным ГУ «Лиозненский райЦГЭ", проведение внутреннего контроля своевременности внесения данных</w:t>
            </w:r>
          </w:p>
        </w:tc>
        <w:tc>
          <w:tcPr>
            <w:tcW w:w="1965" w:type="dxa"/>
          </w:tcPr>
          <w:p w:rsidR="002049BD" w:rsidRPr="00583F7B" w:rsidRDefault="002049BD" w:rsidP="00994F3E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rStyle w:val="af0"/>
                <w:i w:val="0"/>
                <w:sz w:val="23"/>
                <w:szCs w:val="23"/>
              </w:rPr>
              <w:t>Помощник врача-</w:t>
            </w:r>
            <w:r w:rsidR="00994F3E">
              <w:rPr>
                <w:rStyle w:val="af0"/>
                <w:i w:val="0"/>
                <w:sz w:val="23"/>
                <w:szCs w:val="23"/>
              </w:rPr>
              <w:t>эпидемиолога Масюк А.С.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2049BD" w:rsidRPr="002336BD" w:rsidTr="00F60315">
        <w:tc>
          <w:tcPr>
            <w:tcW w:w="727" w:type="dxa"/>
          </w:tcPr>
          <w:p w:rsidR="002049BD" w:rsidRPr="00583F7B" w:rsidRDefault="002049BD" w:rsidP="002049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5.5</w:t>
            </w:r>
            <w:r w:rsidRPr="00583F7B">
              <w:rPr>
                <w:sz w:val="23"/>
                <w:szCs w:val="23"/>
              </w:rPr>
              <w:t>.</w:t>
            </w:r>
          </w:p>
        </w:tc>
        <w:tc>
          <w:tcPr>
            <w:tcW w:w="3943" w:type="dxa"/>
          </w:tcPr>
          <w:p w:rsidR="002049BD" w:rsidRPr="00583F7B" w:rsidRDefault="002049BD" w:rsidP="002049BD">
            <w:pPr>
              <w:autoSpaceDE w:val="0"/>
              <w:autoSpaceDN w:val="0"/>
              <w:adjustRightInd w:val="0"/>
              <w:jc w:val="both"/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Обеспечение внесение данных об административных правонарушениях в единый государственный банк данных о правонарушениях Министерства внутренних дел Республики Беларусь по фактам административных правонарушений, протоколы по которым составлены уполномоченными должностными лицами ГУ «Лиозненский райЦГЭ», проведение внутреннего контроля своевременности внесения данных</w:t>
            </w:r>
          </w:p>
        </w:tc>
        <w:tc>
          <w:tcPr>
            <w:tcW w:w="1965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 w:rsidRPr="00583F7B">
              <w:rPr>
                <w:rStyle w:val="af0"/>
                <w:i w:val="0"/>
                <w:sz w:val="23"/>
                <w:szCs w:val="23"/>
              </w:rPr>
              <w:t>Секретарь Шмарина С.С.</w:t>
            </w:r>
          </w:p>
        </w:tc>
        <w:tc>
          <w:tcPr>
            <w:tcW w:w="1978" w:type="dxa"/>
          </w:tcPr>
          <w:p w:rsidR="002049BD" w:rsidRPr="00583F7B" w:rsidRDefault="002049BD" w:rsidP="002049BD">
            <w:pPr>
              <w:rPr>
                <w:rStyle w:val="af0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276" w:type="dxa"/>
          </w:tcPr>
          <w:p w:rsidR="002049BD" w:rsidRPr="00583F7B" w:rsidRDefault="002049BD" w:rsidP="002049BD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</w:tbl>
    <w:p w:rsidR="0060189F" w:rsidRDefault="0060189F" w:rsidP="0060189F">
      <w:pPr>
        <w:pStyle w:val="a5"/>
        <w:tabs>
          <w:tab w:val="clear" w:pos="4153"/>
          <w:tab w:val="clear" w:pos="8306"/>
        </w:tabs>
        <w:jc w:val="center"/>
      </w:pPr>
    </w:p>
    <w:p w:rsidR="0060189F" w:rsidRDefault="0060189F" w:rsidP="0060189F">
      <w:pPr>
        <w:pStyle w:val="a5"/>
        <w:tabs>
          <w:tab w:val="clear" w:pos="4153"/>
          <w:tab w:val="clear" w:pos="8306"/>
        </w:tabs>
        <w:jc w:val="center"/>
      </w:pPr>
    </w:p>
    <w:sectPr w:rsidR="0060189F" w:rsidSect="00B26568"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BA" w:rsidRDefault="001236BA">
      <w:r>
        <w:separator/>
      </w:r>
    </w:p>
  </w:endnote>
  <w:endnote w:type="continuationSeparator" w:id="0">
    <w:p w:rsidR="001236BA" w:rsidRDefault="0012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BA" w:rsidRDefault="001236BA">
      <w:r>
        <w:separator/>
      </w:r>
    </w:p>
  </w:footnote>
  <w:footnote w:type="continuationSeparator" w:id="0">
    <w:p w:rsidR="001236BA" w:rsidRDefault="00123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50299F"/>
    <w:multiLevelType w:val="hybridMultilevel"/>
    <w:tmpl w:val="FA4241A0"/>
    <w:lvl w:ilvl="0" w:tplc="53D214B6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9C47D3"/>
    <w:multiLevelType w:val="hybridMultilevel"/>
    <w:tmpl w:val="7FE60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07396"/>
    <w:multiLevelType w:val="hybridMultilevel"/>
    <w:tmpl w:val="B768B730"/>
    <w:lvl w:ilvl="0" w:tplc="065C59B4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4">
    <w:nsid w:val="3BF5737B"/>
    <w:multiLevelType w:val="hybridMultilevel"/>
    <w:tmpl w:val="2FCABAE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25D64EF"/>
    <w:multiLevelType w:val="singleLevel"/>
    <w:tmpl w:val="04605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7ABE2FA4"/>
    <w:multiLevelType w:val="hybridMultilevel"/>
    <w:tmpl w:val="DF86CC58"/>
    <w:lvl w:ilvl="0" w:tplc="EA5A31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434"/>
    <w:rsid w:val="0001066B"/>
    <w:rsid w:val="00023F19"/>
    <w:rsid w:val="000244DB"/>
    <w:rsid w:val="00035F53"/>
    <w:rsid w:val="00045C13"/>
    <w:rsid w:val="000500EA"/>
    <w:rsid w:val="00054BEF"/>
    <w:rsid w:val="00075405"/>
    <w:rsid w:val="00087412"/>
    <w:rsid w:val="000A0D72"/>
    <w:rsid w:val="000B1D9C"/>
    <w:rsid w:val="000E0675"/>
    <w:rsid w:val="001236BA"/>
    <w:rsid w:val="00137FD0"/>
    <w:rsid w:val="00171CD8"/>
    <w:rsid w:val="0018464F"/>
    <w:rsid w:val="001940B6"/>
    <w:rsid w:val="00196639"/>
    <w:rsid w:val="00196B97"/>
    <w:rsid w:val="001A397B"/>
    <w:rsid w:val="001B47BD"/>
    <w:rsid w:val="001D384A"/>
    <w:rsid w:val="001E13CF"/>
    <w:rsid w:val="001E40AA"/>
    <w:rsid w:val="001F45B6"/>
    <w:rsid w:val="002049BD"/>
    <w:rsid w:val="00207768"/>
    <w:rsid w:val="00220D09"/>
    <w:rsid w:val="0022511F"/>
    <w:rsid w:val="002336BD"/>
    <w:rsid w:val="002448CC"/>
    <w:rsid w:val="0026019D"/>
    <w:rsid w:val="00266768"/>
    <w:rsid w:val="00271392"/>
    <w:rsid w:val="00273103"/>
    <w:rsid w:val="002A17AA"/>
    <w:rsid w:val="002A543C"/>
    <w:rsid w:val="002B7163"/>
    <w:rsid w:val="002E113C"/>
    <w:rsid w:val="002F5FF3"/>
    <w:rsid w:val="002F6DE6"/>
    <w:rsid w:val="0030569A"/>
    <w:rsid w:val="00327243"/>
    <w:rsid w:val="00343D39"/>
    <w:rsid w:val="00352162"/>
    <w:rsid w:val="00366032"/>
    <w:rsid w:val="003721B9"/>
    <w:rsid w:val="003750B6"/>
    <w:rsid w:val="0038428A"/>
    <w:rsid w:val="003B17F8"/>
    <w:rsid w:val="003B1A2D"/>
    <w:rsid w:val="003C3C88"/>
    <w:rsid w:val="003C589E"/>
    <w:rsid w:val="003D3464"/>
    <w:rsid w:val="003E0F7E"/>
    <w:rsid w:val="003E4E7B"/>
    <w:rsid w:val="003E6A34"/>
    <w:rsid w:val="004043B5"/>
    <w:rsid w:val="004168E6"/>
    <w:rsid w:val="00420E82"/>
    <w:rsid w:val="004317DF"/>
    <w:rsid w:val="0043305F"/>
    <w:rsid w:val="004338C2"/>
    <w:rsid w:val="00442921"/>
    <w:rsid w:val="00443884"/>
    <w:rsid w:val="0044727A"/>
    <w:rsid w:val="00447FD6"/>
    <w:rsid w:val="00452CBD"/>
    <w:rsid w:val="0046267E"/>
    <w:rsid w:val="0046372B"/>
    <w:rsid w:val="004919D8"/>
    <w:rsid w:val="004A3D88"/>
    <w:rsid w:val="004A64F4"/>
    <w:rsid w:val="004A7A69"/>
    <w:rsid w:val="004D2121"/>
    <w:rsid w:val="004F3230"/>
    <w:rsid w:val="005005AB"/>
    <w:rsid w:val="00507DB0"/>
    <w:rsid w:val="0052726A"/>
    <w:rsid w:val="00527F9A"/>
    <w:rsid w:val="00532C0D"/>
    <w:rsid w:val="00573898"/>
    <w:rsid w:val="00583F7B"/>
    <w:rsid w:val="0059716C"/>
    <w:rsid w:val="005A1FE5"/>
    <w:rsid w:val="005B652E"/>
    <w:rsid w:val="005C15A4"/>
    <w:rsid w:val="005D45BA"/>
    <w:rsid w:val="005D69F3"/>
    <w:rsid w:val="005E05EA"/>
    <w:rsid w:val="005F10CE"/>
    <w:rsid w:val="005F580C"/>
    <w:rsid w:val="0060189F"/>
    <w:rsid w:val="00607F0C"/>
    <w:rsid w:val="00613B9B"/>
    <w:rsid w:val="00637DEE"/>
    <w:rsid w:val="00641532"/>
    <w:rsid w:val="0064364B"/>
    <w:rsid w:val="00652C3D"/>
    <w:rsid w:val="00664D06"/>
    <w:rsid w:val="00665E27"/>
    <w:rsid w:val="006736A9"/>
    <w:rsid w:val="006B4ACA"/>
    <w:rsid w:val="006C6F97"/>
    <w:rsid w:val="006E6196"/>
    <w:rsid w:val="00710B3B"/>
    <w:rsid w:val="00715C66"/>
    <w:rsid w:val="00727FE7"/>
    <w:rsid w:val="007334C4"/>
    <w:rsid w:val="00734154"/>
    <w:rsid w:val="007343AD"/>
    <w:rsid w:val="00745E27"/>
    <w:rsid w:val="00757D5C"/>
    <w:rsid w:val="00793A60"/>
    <w:rsid w:val="0079615F"/>
    <w:rsid w:val="007A1003"/>
    <w:rsid w:val="007A7603"/>
    <w:rsid w:val="007B4DD2"/>
    <w:rsid w:val="007E130E"/>
    <w:rsid w:val="007F201A"/>
    <w:rsid w:val="007F2D5E"/>
    <w:rsid w:val="007F3236"/>
    <w:rsid w:val="00814251"/>
    <w:rsid w:val="00826954"/>
    <w:rsid w:val="008453C7"/>
    <w:rsid w:val="008466D4"/>
    <w:rsid w:val="00852CF9"/>
    <w:rsid w:val="00852F9E"/>
    <w:rsid w:val="00867D91"/>
    <w:rsid w:val="00867E1B"/>
    <w:rsid w:val="008712B0"/>
    <w:rsid w:val="00880B34"/>
    <w:rsid w:val="00881BC9"/>
    <w:rsid w:val="008832CE"/>
    <w:rsid w:val="008850E2"/>
    <w:rsid w:val="008C37CE"/>
    <w:rsid w:val="00900009"/>
    <w:rsid w:val="0092796E"/>
    <w:rsid w:val="009334A6"/>
    <w:rsid w:val="009544F2"/>
    <w:rsid w:val="009623CA"/>
    <w:rsid w:val="00965664"/>
    <w:rsid w:val="00966191"/>
    <w:rsid w:val="009755B8"/>
    <w:rsid w:val="00986703"/>
    <w:rsid w:val="00990473"/>
    <w:rsid w:val="009948F4"/>
    <w:rsid w:val="00994F3E"/>
    <w:rsid w:val="009952D4"/>
    <w:rsid w:val="00995C67"/>
    <w:rsid w:val="009B34D7"/>
    <w:rsid w:val="009B418A"/>
    <w:rsid w:val="009B48D1"/>
    <w:rsid w:val="009B7FAA"/>
    <w:rsid w:val="009D16AF"/>
    <w:rsid w:val="009D1AB5"/>
    <w:rsid w:val="009D292C"/>
    <w:rsid w:val="009F2164"/>
    <w:rsid w:val="00A069BC"/>
    <w:rsid w:val="00A2602B"/>
    <w:rsid w:val="00A56F28"/>
    <w:rsid w:val="00A57658"/>
    <w:rsid w:val="00A65335"/>
    <w:rsid w:val="00A712F2"/>
    <w:rsid w:val="00A83EE8"/>
    <w:rsid w:val="00A922EC"/>
    <w:rsid w:val="00AA3276"/>
    <w:rsid w:val="00AA405D"/>
    <w:rsid w:val="00AA7379"/>
    <w:rsid w:val="00AD28BB"/>
    <w:rsid w:val="00AD3462"/>
    <w:rsid w:val="00AE14F0"/>
    <w:rsid w:val="00B016AB"/>
    <w:rsid w:val="00B12F69"/>
    <w:rsid w:val="00B26568"/>
    <w:rsid w:val="00B279B3"/>
    <w:rsid w:val="00B3038C"/>
    <w:rsid w:val="00B46E9F"/>
    <w:rsid w:val="00B77E96"/>
    <w:rsid w:val="00B96B1C"/>
    <w:rsid w:val="00BA187F"/>
    <w:rsid w:val="00BA2252"/>
    <w:rsid w:val="00BB4D29"/>
    <w:rsid w:val="00BD399E"/>
    <w:rsid w:val="00BD6A60"/>
    <w:rsid w:val="00BE502E"/>
    <w:rsid w:val="00BF25B5"/>
    <w:rsid w:val="00BF6A92"/>
    <w:rsid w:val="00C01BA5"/>
    <w:rsid w:val="00C04EB2"/>
    <w:rsid w:val="00C06D82"/>
    <w:rsid w:val="00C122C8"/>
    <w:rsid w:val="00C1283C"/>
    <w:rsid w:val="00C14332"/>
    <w:rsid w:val="00C27F17"/>
    <w:rsid w:val="00C41335"/>
    <w:rsid w:val="00C4325A"/>
    <w:rsid w:val="00C4337A"/>
    <w:rsid w:val="00C60D50"/>
    <w:rsid w:val="00C71C82"/>
    <w:rsid w:val="00C83B20"/>
    <w:rsid w:val="00C8558F"/>
    <w:rsid w:val="00C92C03"/>
    <w:rsid w:val="00C9338D"/>
    <w:rsid w:val="00CC6275"/>
    <w:rsid w:val="00CD1971"/>
    <w:rsid w:val="00CE00A7"/>
    <w:rsid w:val="00CE1D0C"/>
    <w:rsid w:val="00D06DC9"/>
    <w:rsid w:val="00D10C74"/>
    <w:rsid w:val="00D136F7"/>
    <w:rsid w:val="00D2664C"/>
    <w:rsid w:val="00D34E57"/>
    <w:rsid w:val="00D52434"/>
    <w:rsid w:val="00D64F5E"/>
    <w:rsid w:val="00D8255D"/>
    <w:rsid w:val="00D82B7E"/>
    <w:rsid w:val="00D83259"/>
    <w:rsid w:val="00D84732"/>
    <w:rsid w:val="00D8479D"/>
    <w:rsid w:val="00DA5C5D"/>
    <w:rsid w:val="00DA75D4"/>
    <w:rsid w:val="00DC4744"/>
    <w:rsid w:val="00DC54A9"/>
    <w:rsid w:val="00DD3D9F"/>
    <w:rsid w:val="00DE3A96"/>
    <w:rsid w:val="00DE6F69"/>
    <w:rsid w:val="00E002C4"/>
    <w:rsid w:val="00E018A1"/>
    <w:rsid w:val="00E22004"/>
    <w:rsid w:val="00E3386E"/>
    <w:rsid w:val="00E55938"/>
    <w:rsid w:val="00E57A32"/>
    <w:rsid w:val="00E63DEF"/>
    <w:rsid w:val="00E64CD4"/>
    <w:rsid w:val="00E66047"/>
    <w:rsid w:val="00EA02B2"/>
    <w:rsid w:val="00EA108B"/>
    <w:rsid w:val="00EA3EA7"/>
    <w:rsid w:val="00EB5D97"/>
    <w:rsid w:val="00EC3617"/>
    <w:rsid w:val="00EC6D52"/>
    <w:rsid w:val="00EE0363"/>
    <w:rsid w:val="00EE0D7C"/>
    <w:rsid w:val="00F0156E"/>
    <w:rsid w:val="00F4220E"/>
    <w:rsid w:val="00F5056E"/>
    <w:rsid w:val="00F60315"/>
    <w:rsid w:val="00F63153"/>
    <w:rsid w:val="00F66D8D"/>
    <w:rsid w:val="00F67B61"/>
    <w:rsid w:val="00F70680"/>
    <w:rsid w:val="00F71C99"/>
    <w:rsid w:val="00F9524E"/>
    <w:rsid w:val="00FA727C"/>
    <w:rsid w:val="00FB0737"/>
    <w:rsid w:val="00FB7AB1"/>
    <w:rsid w:val="00FC39BC"/>
    <w:rsid w:val="00FC3ADF"/>
    <w:rsid w:val="00FD07C4"/>
    <w:rsid w:val="00FD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pPr>
      <w:spacing w:after="120"/>
      <w:ind w:left="283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21">
    <w:name w:val="List Continue 2"/>
    <w:basedOn w:val="a"/>
    <w:pPr>
      <w:spacing w:after="120"/>
      <w:ind w:left="566"/>
    </w:p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31">
    <w:name w:val="Body Text 3"/>
    <w:basedOn w:val="a4"/>
  </w:style>
  <w:style w:type="paragraph" w:styleId="aa">
    <w:name w:val="Subtitle"/>
    <w:basedOn w:val="a"/>
    <w:qFormat/>
    <w:pPr>
      <w:spacing w:after="60"/>
      <w:jc w:val="center"/>
    </w:pPr>
    <w:rPr>
      <w:rFonts w:ascii="Arial" w:hAnsi="Arial"/>
      <w:sz w:val="24"/>
    </w:rPr>
  </w:style>
  <w:style w:type="paragraph" w:styleId="40">
    <w:name w:val="List 4"/>
    <w:basedOn w:val="a"/>
    <w:pPr>
      <w:ind w:left="1132" w:hanging="283"/>
    </w:pPr>
  </w:style>
  <w:style w:type="paragraph" w:styleId="32">
    <w:name w:val="List Continue 3"/>
    <w:basedOn w:val="a"/>
    <w:pPr>
      <w:spacing w:after="120"/>
      <w:ind w:left="849"/>
    </w:pPr>
  </w:style>
  <w:style w:type="paragraph" w:customStyle="1" w:styleId="41">
    <w:name w:val="Основной текст 4"/>
    <w:basedOn w:val="a4"/>
  </w:style>
  <w:style w:type="paragraph" w:styleId="22">
    <w:name w:val="List Bullet 2"/>
    <w:basedOn w:val="a"/>
    <w:pPr>
      <w:ind w:left="566" w:hanging="283"/>
    </w:pPr>
  </w:style>
  <w:style w:type="paragraph" w:styleId="ab">
    <w:name w:val="List Continue"/>
    <w:basedOn w:val="a"/>
    <w:pPr>
      <w:spacing w:after="120"/>
      <w:ind w:left="283"/>
    </w:p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3">
    <w:name w:val="Body Text 2"/>
    <w:basedOn w:val="a"/>
    <w:pPr>
      <w:jc w:val="both"/>
    </w:pPr>
    <w:rPr>
      <w:sz w:val="18"/>
    </w:rPr>
  </w:style>
  <w:style w:type="paragraph" w:styleId="ad">
    <w:name w:val="Normal Indent"/>
    <w:basedOn w:val="a"/>
    <w:pPr>
      <w:ind w:left="720"/>
    </w:pPr>
  </w:style>
  <w:style w:type="paragraph" w:styleId="24">
    <w:name w:val="Body Text Indent 2"/>
    <w:basedOn w:val="a"/>
    <w:pPr>
      <w:ind w:left="420"/>
      <w:jc w:val="both"/>
    </w:pPr>
    <w:rPr>
      <w:sz w:val="24"/>
    </w:rPr>
  </w:style>
  <w:style w:type="paragraph" w:styleId="33">
    <w:name w:val="Body Text Indent 3"/>
    <w:basedOn w:val="a"/>
    <w:pPr>
      <w:ind w:left="360"/>
      <w:jc w:val="both"/>
    </w:pPr>
    <w:rPr>
      <w:sz w:val="26"/>
    </w:rPr>
  </w:style>
  <w:style w:type="paragraph" w:styleId="ae">
    <w:name w:val="caption"/>
    <w:basedOn w:val="a"/>
    <w:next w:val="a"/>
    <w:qFormat/>
    <w:pPr>
      <w:jc w:val="both"/>
    </w:pPr>
    <w:rPr>
      <w:sz w:val="26"/>
    </w:rPr>
  </w:style>
  <w:style w:type="table" w:styleId="af">
    <w:name w:val="Table Grid"/>
    <w:basedOn w:val="a1"/>
    <w:rsid w:val="00500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qFormat/>
    <w:rsid w:val="0092796E"/>
    <w:rPr>
      <w:i/>
      <w:iCs/>
    </w:rPr>
  </w:style>
  <w:style w:type="paragraph" w:styleId="af1">
    <w:name w:val="Balloon Text"/>
    <w:basedOn w:val="a"/>
    <w:link w:val="af2"/>
    <w:rsid w:val="00F0156E"/>
    <w:rPr>
      <w:rFonts w:ascii="Segoe UI" w:hAnsi="Segoe UI"/>
      <w:sz w:val="18"/>
      <w:szCs w:val="18"/>
      <w:lang/>
    </w:rPr>
  </w:style>
  <w:style w:type="character" w:customStyle="1" w:styleId="af2">
    <w:name w:val="Текст выноски Знак"/>
    <w:link w:val="af1"/>
    <w:rsid w:val="00F01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#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#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AB60D-76E5-471B-954B-F32960AF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УЧЕБНЫЙ</vt:lpstr>
    </vt:vector>
  </TitlesOfParts>
  <Company>Elcom Ltd</Company>
  <LinksUpToDate>false</LinksUpToDate>
  <CharactersWithSpaces>10011</CharactersWithSpaces>
  <SharedDoc>false</SharedDoc>
  <HLinks>
    <vt:vector size="12" baseType="variant">
      <vt:variant>
        <vt:i4>394307</vt:i4>
      </vt:variant>
      <vt:variant>
        <vt:i4>3</vt:i4>
      </vt:variant>
      <vt:variant>
        <vt:i4>0</vt:i4>
      </vt:variant>
      <vt:variant>
        <vt:i4>5</vt:i4>
      </vt:variant>
      <vt:variant>
        <vt:lpwstr>C:\Users\roslikova\Desktop\собрание труд коллектива\закон о борьбе с коррупцией\H</vt:lpwstr>
      </vt:variant>
      <vt:variant>
        <vt:lpwstr>0</vt:lpwstr>
      </vt:variant>
      <vt:variant>
        <vt:i4>394307</vt:i4>
      </vt:variant>
      <vt:variant>
        <vt:i4>0</vt:i4>
      </vt:variant>
      <vt:variant>
        <vt:i4>0</vt:i4>
      </vt:variant>
      <vt:variant>
        <vt:i4>5</vt:i4>
      </vt:variant>
      <vt:variant>
        <vt:lpwstr>C:\Users\roslikova\Desktop\собрание труд коллектива\закон о борьбе с коррупцией\H</vt:lpwstr>
      </vt:variant>
      <vt:variant>
        <vt:lpwstr>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</dc:title>
  <dc:creator>Alexandre Katalov</dc:creator>
  <cp:lastModifiedBy>Старовойтова</cp:lastModifiedBy>
  <cp:revision>2</cp:revision>
  <cp:lastPrinted>2026-01-09T14:30:00Z</cp:lastPrinted>
  <dcterms:created xsi:type="dcterms:W3CDTF">2026-01-09T14:30:00Z</dcterms:created>
  <dcterms:modified xsi:type="dcterms:W3CDTF">2026-01-09T14:30:00Z</dcterms:modified>
</cp:coreProperties>
</file>